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A0597" w:rsidRPr="00FB5B13" w:rsidRDefault="002A0597" w:rsidP="00FB5B13">
      <w:pPr>
        <w:jc w:val="center"/>
        <w:rPr>
          <w:b/>
          <w:bCs/>
        </w:rPr>
      </w:pPr>
      <w:r w:rsidRPr="00FB5B13">
        <w:rPr>
          <w:b/>
          <w:bCs/>
        </w:rPr>
        <w:t>Права и обязанности заявителей</w:t>
      </w:r>
    </w:p>
    <w:p w:rsidR="002A0597" w:rsidRPr="00FB5B13" w:rsidRDefault="002A0597" w:rsidP="00FB5B13">
      <w:pPr>
        <w:jc w:val="center"/>
      </w:pPr>
      <w:r w:rsidRPr="00FB5B13">
        <w:t>На основании ст.28 Федерального закона «О техническом регулировании» от 27.12.2002 N 184-ФЗ</w:t>
      </w:r>
      <w:r w:rsidR="00FB5B13" w:rsidRPr="00FB5B13">
        <w:t xml:space="preserve">, </w:t>
      </w:r>
      <w:r w:rsidR="00FB5B13" w:rsidRPr="00FB5B13">
        <w:t>ГОСТ Р ИСО/МЭК 17065-2012</w:t>
      </w:r>
    </w:p>
    <w:p w:rsidR="00FB5B13" w:rsidRPr="002A0597" w:rsidRDefault="00FB5B13" w:rsidP="002A0597"/>
    <w:p w:rsidR="002A0597" w:rsidRPr="00FB5B13" w:rsidRDefault="002A0597" w:rsidP="00FB5B13">
      <w:pPr>
        <w:ind w:firstLine="709"/>
        <w:rPr>
          <w:b/>
          <w:bCs/>
          <w:sz w:val="22"/>
          <w:szCs w:val="22"/>
        </w:rPr>
      </w:pPr>
      <w:r w:rsidRPr="00FB5B13">
        <w:rPr>
          <w:b/>
          <w:bCs/>
          <w:sz w:val="22"/>
          <w:szCs w:val="22"/>
        </w:rPr>
        <w:t>Заявитель вправе:</w:t>
      </w:r>
    </w:p>
    <w:p w:rsidR="002A0597" w:rsidRPr="00FB5B13" w:rsidRDefault="002A0597" w:rsidP="00FB5B13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выбирать форму и схему подтверждения соответствия, предусмотренные для определенных видов продукции соответствующим техническим регламентом;</w:t>
      </w:r>
    </w:p>
    <w:p w:rsidR="002A0597" w:rsidRPr="00FB5B13" w:rsidRDefault="002A0597" w:rsidP="00FB5B13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обращаться для осуществления обязательной сертификации в любой орган по сертификации, область аккредитации которого распространяется на продукцию, которую заявитель намеревается сертифицировать;</w:t>
      </w:r>
    </w:p>
    <w:p w:rsidR="002A0597" w:rsidRPr="00FB5B13" w:rsidRDefault="002A0597" w:rsidP="00FB5B13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обращаться в орган по аккредитации с жалобами на неправомерные действия органов по сертификации и аккредитованных испытательных лабораторий (центров) в соответствии с законодательством Российской Федерации;</w:t>
      </w:r>
    </w:p>
    <w:p w:rsidR="002A0597" w:rsidRPr="00FB5B13" w:rsidRDefault="002A0597" w:rsidP="00FB5B13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использовать техническую документацию для подтверждения соответствия продукции требованиям технических регламентов.</w:t>
      </w:r>
    </w:p>
    <w:p w:rsidR="00FB5B13" w:rsidRPr="00FB5B13" w:rsidRDefault="00FB5B13" w:rsidP="00FB5B13">
      <w:pPr>
        <w:ind w:firstLine="709"/>
        <w:rPr>
          <w:sz w:val="22"/>
          <w:szCs w:val="22"/>
        </w:rPr>
      </w:pPr>
    </w:p>
    <w:p w:rsidR="002A0597" w:rsidRPr="00FB5B13" w:rsidRDefault="002A0597" w:rsidP="00FB5B13">
      <w:pPr>
        <w:ind w:firstLine="709"/>
        <w:rPr>
          <w:b/>
          <w:bCs/>
          <w:sz w:val="22"/>
          <w:szCs w:val="22"/>
        </w:rPr>
      </w:pPr>
      <w:r w:rsidRPr="00FB5B13">
        <w:rPr>
          <w:b/>
          <w:bCs/>
          <w:sz w:val="22"/>
          <w:szCs w:val="22"/>
        </w:rPr>
        <w:t>Заявитель обязан: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обеспечивать соответствие продукции требованиям технических регламентов;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выпускать в обращение продукцию, подлежащую обязательному подтверждению соответствия, только после осуществления такого подтверждения соответствия;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указывать в сопроводительной документации сведения о сертификате соответствия или декларации о соответствии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предъявлять в органы государственного контроля (надзора) за соблюдением требований технических регламентов, а также заинтересованным лицам документы, свидетельствующие о подтверждении соответствия продукции требованиям технических регламентов (декларацию о соответствии, сертификат соответствия или их копии);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приостанавливать или прекращать реализацию продукции, если действие сертификата соответствия или декларации о соответствии приостановлено либо прекращено; (в ред. Федерального закона от 21.07.2011 N 255-</w:t>
      </w:r>
      <w:proofErr w:type="gramStart"/>
      <w:r w:rsidRPr="00FB5B13">
        <w:rPr>
          <w:sz w:val="22"/>
          <w:szCs w:val="22"/>
        </w:rPr>
        <w:t>ФЗ)(</w:t>
      </w:r>
      <w:proofErr w:type="gramEnd"/>
      <w:r w:rsidRPr="00FB5B13">
        <w:rPr>
          <w:sz w:val="22"/>
          <w:szCs w:val="22"/>
        </w:rPr>
        <w:t>см. текст в предыдущей редакции)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извещать орган по сертификации об изменениях, вносимых в техническую документацию или технологические процессы производства сертифицированной продукции;</w:t>
      </w:r>
    </w:p>
    <w:p w:rsidR="002A0597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приостанавливать производство продукции, которая прошла подтверждение соответствия и не соответствует требованиям технических регламентов, на основании решений органов государственного контроля (надзора) за соблюдением требований технических регламентов;</w:t>
      </w:r>
    </w:p>
    <w:p w:rsidR="00FB5B13" w:rsidRPr="00FB5B13" w:rsidRDefault="002A0597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 xml:space="preserve">приостанавливать или прекращать реализацию продукции, если срок действия сертификата соответствия или декларации о соответствии истек, за исключением продукции, выпущенной в обращение на территории Российской Федерации во время действия сертификата соответствия, в течение срока годности или срока службы продукции, установленных в соответствии с законодательством Российской Федерации. </w:t>
      </w:r>
    </w:p>
    <w:p w:rsidR="00FB5B13" w:rsidRPr="00FB5B13" w:rsidRDefault="00FB5B13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постоянно выполнять сертификационные требования (см. 3.7 ГОСТ Р ИСО/МЭК 17065-2012), включая внесение соответствующих изменений, сообщаемых органу по сертификации (см. 7.10 ГОСТ Р ИСО/МЭК 17065-2012);</w:t>
      </w:r>
    </w:p>
    <w:p w:rsidR="00FB5B13" w:rsidRPr="00FB5B13" w:rsidRDefault="00FB5B13" w:rsidP="00FB5B13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обеспечивать соответствие сертифицированной продукции требованиям к продукции (см. 3.8 ГОСТ Р ИСО/МЭК 17065-2012), если сертификация касается непрерывного производства</w:t>
      </w:r>
      <w:r w:rsidRPr="00FB5B13">
        <w:rPr>
          <w:sz w:val="22"/>
          <w:szCs w:val="22"/>
        </w:rPr>
        <w:t>.</w:t>
      </w:r>
    </w:p>
    <w:p w:rsidR="00FB5B13" w:rsidRDefault="00FB5B13" w:rsidP="00FB5B13"/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rPr>
          <w:sz w:val="22"/>
          <w:szCs w:val="22"/>
        </w:rPr>
      </w:pPr>
      <w:r w:rsidRPr="00FB5B13">
        <w:rPr>
          <w:b/>
          <w:bCs/>
          <w:sz w:val="22"/>
          <w:szCs w:val="22"/>
        </w:rPr>
        <w:t xml:space="preserve">ОС ООО </w:t>
      </w:r>
      <w:r w:rsidRPr="00FB5B13">
        <w:rPr>
          <w:b/>
          <w:bCs/>
          <w:sz w:val="22"/>
          <w:szCs w:val="22"/>
        </w:rPr>
        <w:t>«КАЛИБР</w:t>
      </w:r>
      <w:r w:rsidRPr="00FB5B13">
        <w:rPr>
          <w:b/>
          <w:bCs/>
          <w:sz w:val="22"/>
          <w:szCs w:val="22"/>
        </w:rPr>
        <w:t>» требует от Заявителя соблюдения: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a) постоянного выполнения сертификационных требований (см. 3.7 ГОСТ Р ИСО/МЭК 17065-2012), включая внесение соответствующих изменений, сообщаемых органу по сертификации (см. 7.10 ГОСТ Р ИСО/МЭК 17065-2012);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b) соответствия сертифицированной продукции требованиям к продукции (см. 3.8 ГОСТ Р ИСО/МЭК 17065-2012), если сертификация касается непрерывного производства;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c) принятия необходимых мер для: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1) оценивания (см. 3.3 ГОСТ Р ИСО/МЭК 17065-2012) и надзора (при необходимости), включая предоставление возможности для изучения документации и записей, а также доступа к оборудованию, местам, зонам, персоналу и субподрядчикам заказчика;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lastRenderedPageBreak/>
        <w:t>2) рассмотрения жалоб;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3) участия наблюдателей при необходимости;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d) выступления с заявлениями, касающимися сертификации, исключительно в ее рамках (см. 3.10 ГОСТ Р ИСО/МЭК 17065-2012);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e) использования сертификации продукции таким образом, чтобы не нанести ущерб репутации органа по сертификации, и отказа от каких-либо заявлений, касающихся сертификации продукции, которые могут рассматриваться как непозволительные и вводящие в заблуждение;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f) приостановки или отмены сертификации, прекращения использования всех средств рекламного характера, ссылающихся на сертификацию, и принятия мер согласно требованиям схемы сертификации (например, возвращения сертификационных документов) и любых других необходимых мер;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g) предоставления заказчиком другим лицам копий документов по сертификации, воспроизведенных во всей полноте или как это оговорено в схеме сертификации;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h) выполнения требований органа по сертификации или осуществления действий, предписанных схемой сертификации при ссылках на сертификацию продукции в средствах массовой информации, таких как документы, брошюры или материалы рекламного характера;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i) выполнения любых требований, устанавливаемых схемой сертификации в отношении использования знаков соответствия или содержащихся в информации по продукции;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j) ведения записей всех жалоб, доведенных до сведения заказчика и касающихся выполнения сертификационных требований, и предоставления их органу по сертификации по его запросу: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1) принятие соответствующих мер в отношении таких жалоб и любых недостатков, обнаруженных в продукции, которые влияют на соответствие сертификационным требованиям;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2) документирование предпринятых действий.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k) незамедлительного информирования органа по сертификации об изменениях, которые могут повлиять на выполнение сертификационных требований. К таким изменениям относятся: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- правовой, коммерческий, организационный статус или право собственности;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- организационная структура и руководство (например, основной управленческий персонал, ответственный за принятие решений, или технические работники);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- модификации продукции или производственного процесса;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- адрес для связи и места проведения работ;</w:t>
      </w:r>
    </w:p>
    <w:p w:rsidR="00FB5B13" w:rsidRPr="00FB5B13" w:rsidRDefault="00FB5B13" w:rsidP="00FB5B1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- основные изменения в системе менеджмента качества.</w:t>
      </w:r>
    </w:p>
    <w:p w:rsidR="00FB5B13" w:rsidRPr="00FB5B13" w:rsidRDefault="00FB5B13" w:rsidP="00FB5B13">
      <w:pPr>
        <w:ind w:firstLine="709"/>
        <w:jc w:val="both"/>
        <w:rPr>
          <w:sz w:val="22"/>
          <w:szCs w:val="22"/>
        </w:rPr>
      </w:pPr>
    </w:p>
    <w:p w:rsidR="002A0597" w:rsidRPr="00FB5B13" w:rsidRDefault="002A0597" w:rsidP="00FB5B13">
      <w:pPr>
        <w:ind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Заявитель обязан разработать правила, направленных на обеспечение выполнения заявителями на проведение работ по подтверждению соответствия следующих условий: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выполнение установленных требований к объектам подтверждения соответствия, прошедшим сертификацию, а также требований к проведению работ по сертификации;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принятие необходимых мер по контролю выполнения установленных требований к объектам подтверждения соответствия, рассмотрению жалоб;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предоставление в целях проведения работ по подтверждению соответствия копий документов по сертификации в соответствии с требованиями схем сертификации;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выполнение установленных требований, требований органа по сертификации или схем сертификации в отношении использования знаков соответствия, ссылок на сертификацию продукции в средствах массовой информации;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регистрация жалоб, доведенных до сведения заявителя на проведение работ по подтверждению соответствия и касающихся выполнения требований к объектам подтверждения соответствия, в том числе установленным схемами сертификации, и предоставления их органу по сертификации по его запросу; принятие соответствующих мер в отношении таких жалоб и любых недостатков, обнаруженных в объектах подтверждения соответствия, которые влияют на соответствие требованиям к объектам подтверждения соответствия, в том числе установленным схемами сертификации, документирование предпринятых действий;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информирование органа по сертификации об изменениях, которые могут повлиять на выполнение требований к объектам подтверждения соответствия, в том числе установленным схемами сертификации;</w:t>
      </w:r>
    </w:p>
    <w:p w:rsidR="002A0597" w:rsidRPr="00FB5B13" w:rsidRDefault="002A0597" w:rsidP="00FB5B13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FB5B13">
        <w:rPr>
          <w:sz w:val="22"/>
          <w:szCs w:val="22"/>
        </w:rPr>
        <w:t>Заявитель несет ответственность за ненадлежащее использование сертификатов соответствия, знаков соответствия и других средств подтверждения соответствия сертификации в соответствии с действующим законодательством РФ.</w:t>
      </w:r>
    </w:p>
    <w:p w:rsidR="001F2321" w:rsidRPr="00FB5B13" w:rsidRDefault="001F2321" w:rsidP="00FB5B13">
      <w:pPr>
        <w:ind w:firstLine="709"/>
        <w:jc w:val="both"/>
        <w:rPr>
          <w:sz w:val="22"/>
          <w:szCs w:val="22"/>
        </w:rPr>
      </w:pPr>
    </w:p>
    <w:sectPr w:rsidR="001F2321" w:rsidRPr="00FB5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83D15"/>
    <w:multiLevelType w:val="multilevel"/>
    <w:tmpl w:val="367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320F2"/>
    <w:multiLevelType w:val="multilevel"/>
    <w:tmpl w:val="18AA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DF0C9E"/>
    <w:multiLevelType w:val="multilevel"/>
    <w:tmpl w:val="75C4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4A5996"/>
    <w:multiLevelType w:val="multilevel"/>
    <w:tmpl w:val="0D20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B833A2"/>
    <w:multiLevelType w:val="multilevel"/>
    <w:tmpl w:val="03563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0B6"/>
    <w:rsid w:val="001F2321"/>
    <w:rsid w:val="002A0597"/>
    <w:rsid w:val="003E6BAF"/>
    <w:rsid w:val="006760B6"/>
    <w:rsid w:val="00BC6A42"/>
    <w:rsid w:val="00FB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214C"/>
  <w15:chartTrackingRefBased/>
  <w15:docId w15:val="{61028510-E724-4CAB-9FAD-9A206574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F232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1F2321"/>
  </w:style>
  <w:style w:type="paragraph" w:styleId="a5">
    <w:name w:val="Normal (Web)"/>
    <w:basedOn w:val="a"/>
    <w:uiPriority w:val="99"/>
    <w:semiHidden/>
    <w:unhideWhenUsed/>
    <w:rsid w:val="00FB5B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pletnevaar@yandex.ru</cp:lastModifiedBy>
  <cp:revision>4</cp:revision>
  <dcterms:created xsi:type="dcterms:W3CDTF">2021-09-15T07:40:00Z</dcterms:created>
  <dcterms:modified xsi:type="dcterms:W3CDTF">2026-10-11T18:53:00Z</dcterms:modified>
</cp:coreProperties>
</file>