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6A" w:rsidRPr="00B56850" w:rsidRDefault="001F7C6A" w:rsidP="001F7C6A">
      <w:pPr>
        <w:pStyle w:val="1"/>
        <w:pageBreakBefore/>
        <w:jc w:val="right"/>
        <w:rPr>
          <w:sz w:val="20"/>
          <w:szCs w:val="20"/>
        </w:rPr>
      </w:pPr>
      <w:r w:rsidRPr="00B56850">
        <w:rPr>
          <w:sz w:val="20"/>
          <w:szCs w:val="20"/>
          <w:lang w:val="ru-RU"/>
        </w:rPr>
        <w:t xml:space="preserve">Описание </w:t>
      </w:r>
      <w:r w:rsidRPr="00B56850">
        <w:rPr>
          <w:sz w:val="20"/>
          <w:szCs w:val="20"/>
        </w:rPr>
        <w:t xml:space="preserve">схем </w:t>
      </w:r>
      <w:r w:rsidRPr="00B56850">
        <w:rPr>
          <w:sz w:val="20"/>
          <w:szCs w:val="20"/>
          <w:lang w:val="ru-RU"/>
        </w:rPr>
        <w:t>сертификации</w:t>
      </w:r>
    </w:p>
    <w:tbl>
      <w:tblPr>
        <w:tblW w:w="15593"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558"/>
        <w:gridCol w:w="1557"/>
        <w:gridCol w:w="1247"/>
        <w:gridCol w:w="1247"/>
        <w:gridCol w:w="1247"/>
        <w:gridCol w:w="1247"/>
        <w:gridCol w:w="1247"/>
        <w:gridCol w:w="1247"/>
        <w:gridCol w:w="1247"/>
        <w:gridCol w:w="1249"/>
        <w:gridCol w:w="1249"/>
        <w:gridCol w:w="1251"/>
      </w:tblGrid>
      <w:tr w:rsidR="001F7C6A" w:rsidRPr="00B56850" w:rsidTr="00A54BC5">
        <w:trPr>
          <w:tblHeader/>
        </w:trPr>
        <w:tc>
          <w:tcPr>
            <w:tcW w:w="15593" w:type="dxa"/>
            <w:gridSpan w:val="12"/>
            <w:tcBorders>
              <w:top w:val="single" w:sz="6" w:space="0" w:color="333333"/>
              <w:left w:val="single" w:sz="6" w:space="0" w:color="333333"/>
              <w:right w:val="single" w:sz="6" w:space="0" w:color="333333"/>
            </w:tcBorders>
            <w:vAlign w:val="center"/>
          </w:tcPr>
          <w:p w:rsidR="001F7C6A" w:rsidRPr="00B56850" w:rsidRDefault="001F7C6A" w:rsidP="00A54BC5">
            <w:pPr>
              <w:jc w:val="center"/>
              <w:rPr>
                <w:b/>
                <w:sz w:val="20"/>
                <w:szCs w:val="20"/>
              </w:rPr>
            </w:pPr>
            <w:r w:rsidRPr="00B56850">
              <w:rPr>
                <w:b/>
                <w:sz w:val="20"/>
                <w:szCs w:val="20"/>
              </w:rPr>
              <w:t>Таблица 1 - Описание схем сертификации</w:t>
            </w:r>
          </w:p>
        </w:tc>
      </w:tr>
      <w:tr w:rsidR="001F7C6A" w:rsidRPr="00B56850" w:rsidTr="00A54BC5">
        <w:trPr>
          <w:tblHeader/>
        </w:trPr>
        <w:tc>
          <w:tcPr>
            <w:tcW w:w="1558" w:type="dxa"/>
            <w:vMerge w:val="restart"/>
            <w:tcBorders>
              <w:top w:val="single" w:sz="6" w:space="0" w:color="333333"/>
              <w:left w:val="single" w:sz="6" w:space="0" w:color="333333"/>
              <w:right w:val="single" w:sz="4" w:space="0" w:color="auto"/>
            </w:tcBorders>
            <w:vAlign w:val="center"/>
          </w:tcPr>
          <w:p w:rsidR="001F7C6A" w:rsidRPr="00B56850" w:rsidRDefault="001F7C6A" w:rsidP="00A54BC5">
            <w:pPr>
              <w:jc w:val="center"/>
              <w:rPr>
                <w:sz w:val="20"/>
                <w:szCs w:val="20"/>
              </w:rPr>
            </w:pPr>
            <w:r w:rsidRPr="00B56850">
              <w:rPr>
                <w:sz w:val="20"/>
                <w:szCs w:val="20"/>
              </w:rPr>
              <w:t>Номер схемы</w:t>
            </w:r>
          </w:p>
        </w:tc>
        <w:tc>
          <w:tcPr>
            <w:tcW w:w="14035" w:type="dxa"/>
            <w:gridSpan w:val="11"/>
            <w:tcBorders>
              <w:top w:val="single" w:sz="6" w:space="0" w:color="333333"/>
              <w:left w:val="single" w:sz="4" w:space="0" w:color="auto"/>
              <w:right w:val="single" w:sz="6" w:space="0" w:color="333333"/>
            </w:tcBorders>
            <w:vAlign w:val="center"/>
          </w:tcPr>
          <w:p w:rsidR="001F7C6A" w:rsidRPr="00B56850" w:rsidRDefault="001F7C6A" w:rsidP="00A54BC5">
            <w:pPr>
              <w:jc w:val="center"/>
              <w:rPr>
                <w:sz w:val="20"/>
                <w:szCs w:val="20"/>
              </w:rPr>
            </w:pPr>
            <w:r w:rsidRPr="00B56850">
              <w:rPr>
                <w:sz w:val="20"/>
                <w:szCs w:val="20"/>
              </w:rPr>
              <w:t>Элементы схемы</w:t>
            </w:r>
          </w:p>
        </w:tc>
      </w:tr>
      <w:tr w:rsidR="001F7C6A" w:rsidRPr="00B56850" w:rsidTr="00A54BC5">
        <w:trPr>
          <w:tblHeader/>
        </w:trPr>
        <w:tc>
          <w:tcPr>
            <w:tcW w:w="1558" w:type="dxa"/>
            <w:vMerge/>
            <w:tcBorders>
              <w:left w:val="single" w:sz="6" w:space="0" w:color="333333"/>
              <w:right w:val="single" w:sz="4" w:space="0" w:color="auto"/>
            </w:tcBorders>
            <w:vAlign w:val="center"/>
          </w:tcPr>
          <w:p w:rsidR="001F7C6A" w:rsidRPr="00B56850" w:rsidRDefault="001F7C6A" w:rsidP="00A54BC5">
            <w:pPr>
              <w:jc w:val="center"/>
              <w:rPr>
                <w:sz w:val="20"/>
                <w:szCs w:val="20"/>
              </w:rPr>
            </w:pPr>
          </w:p>
        </w:tc>
        <w:tc>
          <w:tcPr>
            <w:tcW w:w="1557" w:type="dxa"/>
            <w:vMerge w:val="restart"/>
            <w:tcBorders>
              <w:top w:val="single" w:sz="6" w:space="0" w:color="333333"/>
              <w:left w:val="single" w:sz="4" w:space="0" w:color="auto"/>
              <w:right w:val="single" w:sz="4" w:space="0" w:color="auto"/>
            </w:tcBorders>
            <w:vAlign w:val="center"/>
          </w:tcPr>
          <w:p w:rsidR="001F7C6A" w:rsidRPr="00B56850" w:rsidRDefault="001F7C6A" w:rsidP="00A54BC5">
            <w:pPr>
              <w:jc w:val="center"/>
              <w:rPr>
                <w:sz w:val="20"/>
                <w:szCs w:val="20"/>
              </w:rPr>
            </w:pPr>
            <w:r w:rsidRPr="00B56850">
              <w:rPr>
                <w:sz w:val="20"/>
                <w:szCs w:val="20"/>
              </w:rPr>
              <w:t>подача заявки заявителем, рассмотрение и принятие решения</w:t>
            </w:r>
          </w:p>
        </w:tc>
        <w:tc>
          <w:tcPr>
            <w:tcW w:w="1247" w:type="dxa"/>
            <w:vMerge w:val="restart"/>
            <w:tcBorders>
              <w:top w:val="single" w:sz="6" w:space="0" w:color="333333"/>
              <w:left w:val="single" w:sz="4" w:space="0" w:color="auto"/>
              <w:right w:val="single" w:sz="6" w:space="0" w:color="333333"/>
            </w:tcBorders>
            <w:vAlign w:val="center"/>
          </w:tcPr>
          <w:p w:rsidR="001F7C6A" w:rsidRPr="00B56850" w:rsidRDefault="001F7C6A" w:rsidP="00A54BC5">
            <w:pPr>
              <w:jc w:val="center"/>
              <w:rPr>
                <w:sz w:val="20"/>
                <w:szCs w:val="20"/>
              </w:rPr>
            </w:pPr>
            <w:r w:rsidRPr="00B56850">
              <w:rPr>
                <w:sz w:val="20"/>
                <w:szCs w:val="20"/>
              </w:rPr>
              <w:t>отбор</w:t>
            </w:r>
          </w:p>
        </w:tc>
        <w:tc>
          <w:tcPr>
            <w:tcW w:w="1247" w:type="dxa"/>
            <w:vMerge w:val="restart"/>
            <w:tcBorders>
              <w:top w:val="single" w:sz="6" w:space="0" w:color="333333"/>
              <w:left w:val="single" w:sz="4" w:space="0" w:color="auto"/>
              <w:right w:val="single" w:sz="6" w:space="0" w:color="333333"/>
            </w:tcBorders>
            <w:vAlign w:val="center"/>
          </w:tcPr>
          <w:p w:rsidR="001F7C6A" w:rsidRPr="00B56850" w:rsidRDefault="001F7C6A" w:rsidP="00A54BC5">
            <w:pPr>
              <w:jc w:val="center"/>
              <w:rPr>
                <w:sz w:val="20"/>
                <w:szCs w:val="20"/>
              </w:rPr>
            </w:pPr>
            <w:r w:rsidRPr="00B56850">
              <w:rPr>
                <w:sz w:val="20"/>
                <w:szCs w:val="20"/>
              </w:rPr>
              <w:t>исследование</w:t>
            </w:r>
            <w:bookmarkStart w:id="0" w:name="l303"/>
            <w:bookmarkEnd w:id="0"/>
            <w:r w:rsidRPr="00B56850">
              <w:rPr>
                <w:sz w:val="20"/>
                <w:szCs w:val="20"/>
              </w:rPr>
              <w:t xml:space="preserve"> (испытание) типа</w:t>
            </w:r>
          </w:p>
        </w:tc>
        <w:tc>
          <w:tcPr>
            <w:tcW w:w="1247" w:type="dxa"/>
            <w:vMerge w:val="restart"/>
            <w:tcBorders>
              <w:top w:val="single" w:sz="6" w:space="0" w:color="333333"/>
              <w:left w:val="single" w:sz="4" w:space="0" w:color="auto"/>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испытания образца продукции</w:t>
            </w:r>
          </w:p>
        </w:tc>
        <w:tc>
          <w:tcPr>
            <w:tcW w:w="1247" w:type="dxa"/>
            <w:vMerge w:val="restart"/>
            <w:tcBorders>
              <w:top w:val="single" w:sz="6" w:space="0" w:color="333333"/>
              <w:left w:val="single" w:sz="6" w:space="0" w:color="333333"/>
              <w:right w:val="single" w:sz="6" w:space="0" w:color="333333"/>
            </w:tcBorders>
            <w:vAlign w:val="center"/>
          </w:tcPr>
          <w:p w:rsidR="001F7C6A" w:rsidRPr="00B56850" w:rsidRDefault="001F7C6A" w:rsidP="00A54BC5">
            <w:pPr>
              <w:jc w:val="center"/>
              <w:rPr>
                <w:sz w:val="20"/>
                <w:szCs w:val="20"/>
              </w:rPr>
            </w:pPr>
            <w:r w:rsidRPr="00B56850">
              <w:rPr>
                <w:sz w:val="20"/>
                <w:szCs w:val="20"/>
              </w:rPr>
              <w:t>исследование проекта продукции</w:t>
            </w:r>
          </w:p>
        </w:tc>
        <w:tc>
          <w:tcPr>
            <w:tcW w:w="1247" w:type="dxa"/>
            <w:vMerge w:val="restart"/>
            <w:tcBorders>
              <w:top w:val="single" w:sz="6" w:space="0" w:color="333333"/>
              <w:left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анализ состояния производства</w:t>
            </w:r>
          </w:p>
        </w:tc>
        <w:tc>
          <w:tcPr>
            <w:tcW w:w="1247" w:type="dxa"/>
            <w:vMerge w:val="restart"/>
            <w:tcBorders>
              <w:top w:val="single" w:sz="6" w:space="0" w:color="333333"/>
              <w:left w:val="single" w:sz="6" w:space="0" w:color="333333"/>
              <w:right w:val="single" w:sz="6" w:space="0" w:color="333333"/>
            </w:tcBorders>
            <w:vAlign w:val="center"/>
          </w:tcPr>
          <w:p w:rsidR="001F7C6A" w:rsidRPr="00B56850" w:rsidRDefault="001F7C6A" w:rsidP="00A54BC5">
            <w:pPr>
              <w:jc w:val="center"/>
              <w:rPr>
                <w:sz w:val="20"/>
                <w:szCs w:val="20"/>
              </w:rPr>
            </w:pPr>
            <w:r w:rsidRPr="00B56850">
              <w:rPr>
                <w:sz w:val="20"/>
                <w:szCs w:val="20"/>
              </w:rPr>
              <w:t>сертификация системы менеджмента</w:t>
            </w:r>
          </w:p>
        </w:tc>
        <w:tc>
          <w:tcPr>
            <w:tcW w:w="1247" w:type="dxa"/>
            <w:vMerge w:val="restart"/>
            <w:tcBorders>
              <w:top w:val="single" w:sz="6" w:space="0" w:color="333333"/>
              <w:left w:val="single" w:sz="6" w:space="0" w:color="333333"/>
              <w:right w:val="single" w:sz="6" w:space="0" w:color="333333"/>
            </w:tcBorders>
            <w:vAlign w:val="center"/>
          </w:tcPr>
          <w:p w:rsidR="001F7C6A" w:rsidRPr="00B56850" w:rsidRDefault="001F7C6A" w:rsidP="00A54BC5">
            <w:pPr>
              <w:jc w:val="center"/>
              <w:rPr>
                <w:sz w:val="20"/>
                <w:szCs w:val="20"/>
              </w:rPr>
            </w:pPr>
            <w:r w:rsidRPr="00B56850">
              <w:rPr>
                <w:sz w:val="20"/>
                <w:szCs w:val="20"/>
              </w:rPr>
              <w:t>анализ и принятие решения</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инспекционный контроль</w:t>
            </w:r>
          </w:p>
        </w:tc>
      </w:tr>
      <w:tr w:rsidR="001F7C6A" w:rsidRPr="00B56850" w:rsidTr="00A54BC5">
        <w:trPr>
          <w:tblHeader/>
        </w:trPr>
        <w:tc>
          <w:tcPr>
            <w:tcW w:w="1558" w:type="dxa"/>
            <w:vMerge/>
            <w:tcBorders>
              <w:left w:val="single" w:sz="6" w:space="0" w:color="333333"/>
              <w:bottom w:val="single" w:sz="6" w:space="0" w:color="333333"/>
              <w:right w:val="single" w:sz="4" w:space="0" w:color="auto"/>
            </w:tcBorders>
            <w:vAlign w:val="center"/>
          </w:tcPr>
          <w:p w:rsidR="001F7C6A" w:rsidRPr="00B56850" w:rsidRDefault="001F7C6A" w:rsidP="00A54BC5">
            <w:pPr>
              <w:jc w:val="center"/>
              <w:rPr>
                <w:sz w:val="20"/>
                <w:szCs w:val="20"/>
              </w:rPr>
            </w:pPr>
          </w:p>
        </w:tc>
        <w:tc>
          <w:tcPr>
            <w:tcW w:w="1557" w:type="dxa"/>
            <w:vMerge/>
            <w:tcBorders>
              <w:left w:val="single" w:sz="4" w:space="0" w:color="auto"/>
              <w:bottom w:val="single" w:sz="6" w:space="0" w:color="333333"/>
              <w:right w:val="single" w:sz="4" w:space="0" w:color="auto"/>
            </w:tcBorders>
            <w:vAlign w:val="center"/>
          </w:tcPr>
          <w:p w:rsidR="001F7C6A" w:rsidRPr="00B56850" w:rsidRDefault="001F7C6A" w:rsidP="00A54BC5">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1F7C6A" w:rsidRPr="00B56850" w:rsidRDefault="001F7C6A" w:rsidP="00A54BC5">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1F7C6A" w:rsidRPr="00B56850" w:rsidRDefault="001F7C6A" w:rsidP="00A54BC5">
            <w:pPr>
              <w:jc w:val="center"/>
              <w:rPr>
                <w:sz w:val="20"/>
                <w:szCs w:val="20"/>
              </w:rPr>
            </w:pPr>
          </w:p>
        </w:tc>
        <w:tc>
          <w:tcPr>
            <w:tcW w:w="1247" w:type="dxa"/>
            <w:vMerge/>
            <w:tcBorders>
              <w:left w:val="single" w:sz="4" w:space="0" w:color="auto"/>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p>
        </w:tc>
        <w:tc>
          <w:tcPr>
            <w:tcW w:w="1247" w:type="dxa"/>
            <w:vMerge/>
            <w:tcBorders>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испытания образцов продукции</w:t>
            </w:r>
          </w:p>
        </w:tc>
        <w:tc>
          <w:tcPr>
            <w:tcW w:w="1249"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sz w:val="20"/>
                <w:szCs w:val="20"/>
              </w:rPr>
              <w:t>и (или) анализ состояния производства</w:t>
            </w:r>
          </w:p>
        </w:tc>
        <w:tc>
          <w:tcPr>
            <w:tcW w:w="1251"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sz w:val="20"/>
                <w:szCs w:val="20"/>
              </w:rPr>
              <w:t>контроль системы менеджмента</w:t>
            </w:r>
          </w:p>
        </w:tc>
      </w:tr>
      <w:tr w:rsidR="001F7C6A" w:rsidRPr="00B56850" w:rsidTr="00A54BC5">
        <w:tc>
          <w:tcPr>
            <w:tcW w:w="1558"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1С</w:t>
            </w:r>
          </w:p>
        </w:tc>
        <w:tc>
          <w:tcPr>
            <w:tcW w:w="1557" w:type="dxa"/>
            <w:tcBorders>
              <w:top w:val="single" w:sz="6" w:space="0" w:color="333333"/>
              <w:left w:val="single" w:sz="6" w:space="0" w:color="333333"/>
              <w:bottom w:val="outset" w:sz="2" w:space="0" w:color="auto"/>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1F7C6A" w:rsidRPr="00B56850" w:rsidRDefault="001F7C6A" w:rsidP="00A54BC5">
            <w:pPr>
              <w:jc w:val="center"/>
              <w:rPr>
                <w:rFonts w:ascii="Segoe UI Symbol" w:hAnsi="Segoe UI Symbol"/>
                <w:sz w:val="20"/>
                <w:szCs w:val="20"/>
              </w:rPr>
            </w:pPr>
            <w:r w:rsidRPr="00B56850">
              <w:rPr>
                <w:rFonts w:ascii="Segoe UI Symbol" w:hAnsi="Segoe UI Symbol"/>
                <w:sz w:val="20"/>
                <w:szCs w:val="20"/>
              </w:rPr>
              <w:t>✔</w:t>
            </w:r>
          </w:p>
        </w:tc>
        <w:tc>
          <w:tcPr>
            <w:tcW w:w="1249"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9" w:type="dxa"/>
            <w:tcBorders>
              <w:top w:val="single" w:sz="6" w:space="0" w:color="333333"/>
              <w:left w:val="single" w:sz="6" w:space="0" w:color="333333"/>
              <w:bottom w:val="outset" w:sz="2" w:space="0" w:color="auto"/>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51" w:type="dxa"/>
            <w:tcBorders>
              <w:top w:val="single" w:sz="6" w:space="0" w:color="333333"/>
              <w:left w:val="single" w:sz="6" w:space="0" w:color="333333"/>
              <w:bottom w:val="outset" w:sz="2" w:space="0" w:color="auto"/>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r>
      <w:tr w:rsidR="001F7C6A" w:rsidRPr="00B56850" w:rsidTr="00A54BC5">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2С</w:t>
            </w:r>
          </w:p>
        </w:tc>
        <w:tc>
          <w:tcPr>
            <w:tcW w:w="155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r>
      <w:tr w:rsidR="001F7C6A" w:rsidRPr="00B56850" w:rsidTr="00A54BC5">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3С</w:t>
            </w:r>
          </w:p>
        </w:tc>
        <w:tc>
          <w:tcPr>
            <w:tcW w:w="155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r>
      <w:tr w:rsidR="001F7C6A" w:rsidRPr="00B56850" w:rsidTr="00A54BC5">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4С</w:t>
            </w:r>
          </w:p>
        </w:tc>
        <w:tc>
          <w:tcPr>
            <w:tcW w:w="155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r>
      <w:tr w:rsidR="001F7C6A" w:rsidRPr="00B56850" w:rsidTr="00A54BC5">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6С</w:t>
            </w:r>
          </w:p>
        </w:tc>
        <w:tc>
          <w:tcPr>
            <w:tcW w:w="155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r>
      <w:tr w:rsidR="001F7C6A" w:rsidRPr="00B56850" w:rsidTr="00A54BC5">
        <w:trPr>
          <w:trHeight w:val="35"/>
        </w:trPr>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sz w:val="20"/>
                <w:szCs w:val="20"/>
              </w:rPr>
              <w:t>9С</w:t>
            </w:r>
          </w:p>
        </w:tc>
        <w:tc>
          <w:tcPr>
            <w:tcW w:w="155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B56850" w:rsidRDefault="001F7C6A" w:rsidP="00A54BC5">
            <w:pPr>
              <w:jc w:val="center"/>
              <w:rPr>
                <w:sz w:val="20"/>
                <w:szCs w:val="20"/>
              </w:rPr>
            </w:pPr>
            <w:r w:rsidRPr="00B56850">
              <w:rPr>
                <w:rFonts w:ascii="Segoe UI Symbol" w:hAnsi="Segoe UI Symbol"/>
                <w:sz w:val="20"/>
                <w:szCs w:val="20"/>
              </w:rPr>
              <w:t>➖</w:t>
            </w:r>
          </w:p>
        </w:tc>
      </w:tr>
      <w:tr w:rsidR="001F7C6A" w:rsidRPr="00EA2643" w:rsidTr="00A54BC5">
        <w:trPr>
          <w:trHeight w:val="35"/>
        </w:trPr>
        <w:tc>
          <w:tcPr>
            <w:tcW w:w="15593" w:type="dxa"/>
            <w:gridSpan w:val="1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1F7C6A" w:rsidRPr="00EA2643" w:rsidRDefault="001F7C6A" w:rsidP="00A54BC5">
            <w:pPr>
              <w:rPr>
                <w:sz w:val="16"/>
                <w:szCs w:val="20"/>
              </w:rPr>
            </w:pPr>
            <w:r w:rsidRPr="00B56850">
              <w:rPr>
                <w:sz w:val="16"/>
                <w:szCs w:val="20"/>
              </w:rPr>
              <w:t>* Особенности применения схем установлены Техническими регламентами</w:t>
            </w:r>
          </w:p>
        </w:tc>
      </w:tr>
    </w:tbl>
    <w:p w:rsidR="001F7C6A" w:rsidRPr="00EA2643" w:rsidRDefault="001F7C6A" w:rsidP="001F7C6A">
      <w:pPr>
        <w:widowControl w:val="0"/>
        <w:autoSpaceDE w:val="0"/>
        <w:autoSpaceDN w:val="0"/>
        <w:ind w:right="195" w:firstLine="668"/>
        <w:jc w:val="both"/>
        <w:rPr>
          <w:rFonts w:eastAsia="MS Mincho"/>
          <w:sz w:val="20"/>
          <w:szCs w:val="20"/>
          <w:lang w:eastAsia="x-none"/>
        </w:rPr>
      </w:pPr>
    </w:p>
    <w:p w:rsidR="001F7C6A" w:rsidRPr="00EA2643" w:rsidRDefault="001F7C6A" w:rsidP="001F7C6A">
      <w:pPr>
        <w:spacing w:after="160" w:line="259" w:lineRule="auto"/>
        <w:rPr>
          <w:sz w:val="20"/>
          <w:szCs w:val="20"/>
        </w:rPr>
      </w:pPr>
      <w:r w:rsidRPr="00EA2643">
        <w:rPr>
          <w:sz w:val="20"/>
          <w:szCs w:val="20"/>
        </w:rPr>
        <w:br w:type="page"/>
      </w:r>
    </w:p>
    <w:tbl>
      <w:tblPr>
        <w:tblStyle w:val="a3"/>
        <w:tblW w:w="15304" w:type="dxa"/>
        <w:tblLook w:val="04A0" w:firstRow="1" w:lastRow="0" w:firstColumn="1" w:lastColumn="0" w:noHBand="0" w:noVBand="1"/>
      </w:tblPr>
      <w:tblGrid>
        <w:gridCol w:w="1555"/>
        <w:gridCol w:w="13749"/>
      </w:tblGrid>
      <w:tr w:rsidR="001F7C6A" w:rsidRPr="00EA2643" w:rsidTr="00A54BC5">
        <w:tc>
          <w:tcPr>
            <w:tcW w:w="15304" w:type="dxa"/>
            <w:gridSpan w:val="2"/>
          </w:tcPr>
          <w:p w:rsidR="001F7C6A" w:rsidRPr="00EA2643" w:rsidRDefault="001F7C6A" w:rsidP="00A54BC5">
            <w:pPr>
              <w:widowControl w:val="0"/>
              <w:autoSpaceDE w:val="0"/>
              <w:autoSpaceDN w:val="0"/>
              <w:spacing w:line="276" w:lineRule="auto"/>
              <w:ind w:right="-169"/>
              <w:jc w:val="center"/>
              <w:rPr>
                <w:sz w:val="20"/>
                <w:szCs w:val="20"/>
                <w:lang w:eastAsia="en-US"/>
              </w:rPr>
            </w:pPr>
            <w:r w:rsidRPr="00EA2643">
              <w:rPr>
                <w:b/>
                <w:sz w:val="20"/>
                <w:szCs w:val="20"/>
                <w:lang w:eastAsia="en-US"/>
              </w:rPr>
              <w:t>Таблица 2 - Применяемые схемы сертификации</w:t>
            </w:r>
          </w:p>
        </w:tc>
      </w:tr>
      <w:tr w:rsidR="001F7C6A" w:rsidRPr="00EA2643" w:rsidTr="00A54BC5">
        <w:tc>
          <w:tcPr>
            <w:tcW w:w="1555" w:type="dxa"/>
          </w:tcPr>
          <w:p w:rsidR="001F7C6A" w:rsidRPr="00EA2643" w:rsidRDefault="001F7C6A" w:rsidP="00A54BC5">
            <w:pPr>
              <w:widowControl w:val="0"/>
              <w:autoSpaceDE w:val="0"/>
              <w:autoSpaceDN w:val="0"/>
              <w:spacing w:line="276" w:lineRule="auto"/>
              <w:ind w:right="-169"/>
              <w:rPr>
                <w:sz w:val="20"/>
                <w:szCs w:val="20"/>
                <w:lang w:eastAsia="en-US"/>
              </w:rPr>
            </w:pPr>
            <w:r w:rsidRPr="00EA2643">
              <w:rPr>
                <w:sz w:val="20"/>
                <w:szCs w:val="20"/>
                <w:lang w:eastAsia="en-US"/>
              </w:rPr>
              <w:t>ТР ТС 010/2011</w:t>
            </w:r>
          </w:p>
        </w:tc>
        <w:tc>
          <w:tcPr>
            <w:tcW w:w="13749" w:type="dxa"/>
          </w:tcPr>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приложении N 3 к ТР ТС 010/2011.</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 xml:space="preserve">Сертификация машин и (или) оборудования, осуществляется по схемам 1с, 3с, 9с. </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Заявителем при сертификации по схеме 1с, 9с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По решению заявителя вместо декларирования о соответствии в отношении машин и (или) оборудования, включенных в Перечень, указанный в абзаце 1 пункта 4 статьи 8 ТР ТС 010/2011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tc>
      </w:tr>
      <w:tr w:rsidR="001F7C6A" w:rsidRPr="00EA2643" w:rsidTr="00A54BC5">
        <w:tc>
          <w:tcPr>
            <w:tcW w:w="1555" w:type="dxa"/>
          </w:tcPr>
          <w:p w:rsidR="001F7C6A" w:rsidRPr="00EA2643" w:rsidRDefault="001F7C6A" w:rsidP="00A54BC5">
            <w:pPr>
              <w:widowControl w:val="0"/>
              <w:autoSpaceDE w:val="0"/>
              <w:autoSpaceDN w:val="0"/>
              <w:spacing w:line="276" w:lineRule="auto"/>
              <w:ind w:right="-169"/>
              <w:rPr>
                <w:sz w:val="20"/>
                <w:szCs w:val="20"/>
                <w:lang w:eastAsia="en-US"/>
              </w:rPr>
            </w:pPr>
            <w:r>
              <w:rPr>
                <w:sz w:val="20"/>
                <w:szCs w:val="20"/>
                <w:lang w:eastAsia="en-US"/>
              </w:rPr>
              <w:t>ТР ТС 004/2011</w:t>
            </w:r>
          </w:p>
        </w:tc>
        <w:tc>
          <w:tcPr>
            <w:tcW w:w="13749" w:type="dxa"/>
          </w:tcPr>
          <w:p w:rsidR="001F7C6A" w:rsidRDefault="001F7C6A" w:rsidP="00A54BC5">
            <w:pPr>
              <w:widowControl w:val="0"/>
              <w:autoSpaceDE w:val="0"/>
              <w:autoSpaceDN w:val="0"/>
              <w:spacing w:line="276" w:lineRule="auto"/>
              <w:ind w:firstLine="318"/>
              <w:jc w:val="both"/>
              <w:rPr>
                <w:sz w:val="18"/>
                <w:szCs w:val="20"/>
                <w:lang w:eastAsia="en-US"/>
              </w:rPr>
            </w:pPr>
            <w:r w:rsidRPr="008256C2">
              <w:rPr>
                <w:sz w:val="18"/>
                <w:szCs w:val="20"/>
                <w:lang w:eastAsia="en-US"/>
              </w:rPr>
              <w:t>Подтверждение соответствия низковольтного оборудования осуществляется по схемам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r>
              <w:rPr>
                <w:sz w:val="18"/>
                <w:szCs w:val="20"/>
                <w:lang w:eastAsia="en-US"/>
              </w:rPr>
              <w:t xml:space="preserve"> </w:t>
            </w:r>
            <w:r w:rsidRPr="008256C2">
              <w:rPr>
                <w:sz w:val="18"/>
                <w:szCs w:val="20"/>
                <w:lang w:eastAsia="en-US"/>
              </w:rPr>
              <w:t>Низковольтное оборудование, включенное в Перечень, приведенный в приложении к настоящему техническому регламенту, подлежит подтверждению соответствия в форме сертификации (схемы 1с, 3с, 4с).</w:t>
            </w:r>
          </w:p>
          <w:p w:rsidR="001F7C6A"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 xml:space="preserve">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w:t>
            </w:r>
            <w:r>
              <w:rPr>
                <w:sz w:val="18"/>
                <w:szCs w:val="20"/>
                <w:lang w:eastAsia="en-US"/>
              </w:rPr>
              <w:t>ТР ТС 004/2011.</w:t>
            </w:r>
          </w:p>
          <w:p w:rsidR="001F7C6A"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 xml:space="preserve">В случае неприменения стандартов, указанных в пункте 1 статьи 6 настоящего технического регламента Таможенного союза, или при их отсутствии, подтверждение соответствия низковольтного оборудования осуществляется в форме сертификации (схемы 1с, 3с, 4с) в соответствии с пунктом 10 </w:t>
            </w:r>
            <w:r>
              <w:rPr>
                <w:sz w:val="18"/>
                <w:szCs w:val="20"/>
                <w:lang w:eastAsia="en-US"/>
              </w:rPr>
              <w:t xml:space="preserve">ТР ТС 004/2011. </w:t>
            </w:r>
          </w:p>
          <w:p w:rsidR="001F7C6A" w:rsidRPr="00B8508D"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Сертификация низковольтного оборудования, выпускаемого серийно, осуществляется по схеме 1с. Низковольтное оборудование для сертификации представляет изготовитель (уполномоченное изготовителем лицо).</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Сертификация партии низковольтного оборудования осуществляется по схеме 3с, единичного изделия - по схеме 4с. Партию низковольтного оборудования (единичное изделие), изготовленного на таможенной территории Союза, представляет изготовитель, партию низковольтного оборудования (единичное изделие), ввозимую на таможенную территорию Союза, представляет импортер или изготовитель (уполномоченное изготовителем лицо).</w:t>
            </w:r>
          </w:p>
        </w:tc>
      </w:tr>
      <w:tr w:rsidR="001F7C6A" w:rsidRPr="00EA2643" w:rsidTr="00A54BC5">
        <w:tc>
          <w:tcPr>
            <w:tcW w:w="1555" w:type="dxa"/>
          </w:tcPr>
          <w:p w:rsidR="001F7C6A" w:rsidRPr="00EA2643" w:rsidRDefault="001F7C6A" w:rsidP="00A54BC5">
            <w:pPr>
              <w:widowControl w:val="0"/>
              <w:autoSpaceDE w:val="0"/>
              <w:autoSpaceDN w:val="0"/>
              <w:spacing w:line="276" w:lineRule="auto"/>
              <w:ind w:right="-169"/>
              <w:rPr>
                <w:sz w:val="20"/>
                <w:szCs w:val="20"/>
                <w:lang w:eastAsia="en-US"/>
              </w:rPr>
            </w:pPr>
            <w:r>
              <w:rPr>
                <w:sz w:val="20"/>
                <w:szCs w:val="20"/>
                <w:lang w:eastAsia="en-US"/>
              </w:rPr>
              <w:t>ТР ТС 020/2011</w:t>
            </w:r>
          </w:p>
        </w:tc>
        <w:tc>
          <w:tcPr>
            <w:tcW w:w="13749" w:type="dxa"/>
          </w:tcPr>
          <w:p w:rsidR="001F7C6A"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Подтверждение соответствия технического средства осуществляе</w:t>
            </w:r>
            <w:r>
              <w:rPr>
                <w:sz w:val="18"/>
                <w:szCs w:val="20"/>
                <w:lang w:eastAsia="en-US"/>
              </w:rPr>
              <w:t xml:space="preserve">тся по схемам, установленным в </w:t>
            </w:r>
            <w:r w:rsidRPr="00B8508D">
              <w:rPr>
                <w:sz w:val="18"/>
                <w:szCs w:val="20"/>
                <w:lang w:eastAsia="en-US"/>
              </w:rPr>
              <w:t>техническом регламенте,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w:t>
            </w:r>
          </w:p>
          <w:p w:rsidR="001F7C6A"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 xml:space="preserve">Технические средства, включенные в Перечень, приведенный в приложении 3 к </w:t>
            </w:r>
            <w:r>
              <w:rPr>
                <w:sz w:val="18"/>
                <w:szCs w:val="20"/>
                <w:lang w:eastAsia="en-US"/>
              </w:rPr>
              <w:t>ТР ТС 020/2011</w:t>
            </w:r>
            <w:r w:rsidRPr="00B8508D">
              <w:rPr>
                <w:sz w:val="18"/>
                <w:szCs w:val="20"/>
                <w:lang w:eastAsia="en-US"/>
              </w:rPr>
              <w:t>, подлежат подтверждению соответствия в форме сертификации (схемы 1с, 3с, 4с).</w:t>
            </w:r>
          </w:p>
          <w:p w:rsidR="001F7C6A"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 xml:space="preserve">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w:t>
            </w:r>
            <w:r>
              <w:rPr>
                <w:sz w:val="18"/>
                <w:szCs w:val="20"/>
                <w:lang w:eastAsia="en-US"/>
              </w:rPr>
              <w:t>ТР ТС 004/2011.</w:t>
            </w:r>
          </w:p>
          <w:p w:rsidR="001F7C6A" w:rsidRPr="00B8508D"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Сертификация технического средства, выпускаемого серийно, осуществляется по схеме 1с. Техническое средство для сертификации представляет изготовитель (уполномоченное изготовителем лицо).</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Сертификация партии технических средств осуществляется по схеме 3с, единичного изделия - по схеме 4с. Партию технических средств (единичное изделие), изготовленных на таможенной территории Союза, представляет изготовитель, партию технических средств (единичное изделие), ввозимую на таможенную территорию Союза, представляет импортер или изготовитель (уполномоченное изготовителем лицо).</w:t>
            </w:r>
          </w:p>
        </w:tc>
      </w:tr>
      <w:tr w:rsidR="001F7C6A" w:rsidRPr="00EA2643" w:rsidTr="00A54BC5">
        <w:tc>
          <w:tcPr>
            <w:tcW w:w="1555" w:type="dxa"/>
          </w:tcPr>
          <w:p w:rsidR="001F7C6A" w:rsidRPr="00EA2643" w:rsidRDefault="001F7C6A" w:rsidP="00A54BC5">
            <w:pPr>
              <w:widowControl w:val="0"/>
              <w:autoSpaceDE w:val="0"/>
              <w:autoSpaceDN w:val="0"/>
              <w:spacing w:line="276" w:lineRule="auto"/>
              <w:ind w:right="-169"/>
              <w:rPr>
                <w:sz w:val="20"/>
                <w:szCs w:val="20"/>
                <w:lang w:eastAsia="en-US"/>
              </w:rPr>
            </w:pPr>
            <w:r>
              <w:rPr>
                <w:sz w:val="20"/>
                <w:szCs w:val="20"/>
                <w:lang w:eastAsia="en-US"/>
              </w:rPr>
              <w:t>ТР ЕАЭС 037/2016</w:t>
            </w:r>
          </w:p>
        </w:tc>
        <w:tc>
          <w:tcPr>
            <w:tcW w:w="13749" w:type="dxa"/>
          </w:tcPr>
          <w:p w:rsidR="001F7C6A"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При подтверждении соответствия изделий электротехники и радиоэлектроники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импортерами (продавцами) либо уполномоченными изготовителем лицам</w:t>
            </w:r>
            <w:r>
              <w:rPr>
                <w:sz w:val="18"/>
                <w:szCs w:val="20"/>
                <w:lang w:eastAsia="en-US"/>
              </w:rPr>
              <w:t>.</w:t>
            </w:r>
          </w:p>
          <w:p w:rsidR="001F7C6A" w:rsidRPr="00B8508D"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По выбору заявителя подтверждение соответствия изделий электротехники и радиоэлектроники в форме декларирования соответствия может быть заменено подтверждением соответствия в форме сертификации по одной из следующих схем:</w:t>
            </w:r>
          </w:p>
          <w:p w:rsidR="001F7C6A" w:rsidRPr="00B8508D"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а) для изделий, выпускаемых серийно, - схемы 1с, 2с и 6с;</w:t>
            </w:r>
          </w:p>
          <w:p w:rsidR="001F7C6A" w:rsidRPr="00B8508D"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б) для партии изделий - схема 3с.</w:t>
            </w:r>
          </w:p>
          <w:p w:rsidR="001F7C6A" w:rsidRPr="00B8508D"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При сертификации изделий электротехники и радиоэлектроники заявителем может быть:</w:t>
            </w:r>
          </w:p>
          <w:p w:rsidR="001F7C6A" w:rsidRPr="00B8508D"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а) для схем 1с, 2с и 6с - изготовитель (уполномоченное изготовителем лицо);</w:t>
            </w:r>
          </w:p>
          <w:p w:rsidR="001F7C6A" w:rsidRPr="00B8508D"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б) для схемы 3с - изготовитель (уполномоченное изготовителем лицо) или импортер (продавец).</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B8508D">
              <w:rPr>
                <w:sz w:val="18"/>
                <w:szCs w:val="20"/>
                <w:lang w:eastAsia="en-US"/>
              </w:rPr>
              <w:t>Выбор схемы сертификации изделий электротехники и радиоэлектроники осуществляется заявителем.</w:t>
            </w:r>
          </w:p>
        </w:tc>
      </w:tr>
      <w:tr w:rsidR="001F7C6A" w:rsidRPr="00EA2643" w:rsidTr="00A54BC5">
        <w:tc>
          <w:tcPr>
            <w:tcW w:w="1555" w:type="dxa"/>
          </w:tcPr>
          <w:p w:rsidR="001F7C6A" w:rsidRPr="00403AE2" w:rsidRDefault="001F7C6A" w:rsidP="00A54BC5">
            <w:pPr>
              <w:widowControl w:val="0"/>
              <w:autoSpaceDE w:val="0"/>
              <w:autoSpaceDN w:val="0"/>
              <w:spacing w:line="276" w:lineRule="auto"/>
              <w:ind w:right="-169"/>
              <w:rPr>
                <w:sz w:val="20"/>
                <w:szCs w:val="20"/>
                <w:lang w:eastAsia="en-US"/>
              </w:rPr>
            </w:pPr>
            <w:r w:rsidRPr="00403AE2">
              <w:rPr>
                <w:sz w:val="20"/>
                <w:szCs w:val="20"/>
                <w:lang w:eastAsia="en-US"/>
              </w:rPr>
              <w:t>ТР ТС 007/2011</w:t>
            </w:r>
          </w:p>
        </w:tc>
        <w:tc>
          <w:tcPr>
            <w:tcW w:w="13749" w:type="dxa"/>
          </w:tcPr>
          <w:p w:rsidR="001F7C6A" w:rsidRPr="00403AE2" w:rsidRDefault="001F7C6A" w:rsidP="00A54BC5">
            <w:pPr>
              <w:widowControl w:val="0"/>
              <w:autoSpaceDE w:val="0"/>
              <w:autoSpaceDN w:val="0"/>
              <w:spacing w:line="276" w:lineRule="auto"/>
              <w:ind w:firstLine="318"/>
              <w:jc w:val="both"/>
              <w:rPr>
                <w:sz w:val="18"/>
                <w:szCs w:val="20"/>
                <w:lang w:eastAsia="en-US"/>
              </w:rPr>
            </w:pPr>
            <w:r w:rsidRPr="00403AE2">
              <w:rPr>
                <w:sz w:val="18"/>
                <w:szCs w:val="20"/>
                <w:lang w:eastAsia="en-US"/>
              </w:rPr>
              <w:t>Подтверждение соответствия продукции требованиям ТР ТС 007/2011 в форме сертификации осуществляется аккредитованным органом по сертификации с участием аккредитованной испытательной лаборатории (центра) по одной из схем - 1с, 2с, 3с или 4с:</w:t>
            </w:r>
          </w:p>
          <w:p w:rsidR="001F7C6A" w:rsidRPr="00403AE2" w:rsidRDefault="001F7C6A" w:rsidP="00A54BC5">
            <w:pPr>
              <w:widowControl w:val="0"/>
              <w:autoSpaceDE w:val="0"/>
              <w:autoSpaceDN w:val="0"/>
              <w:spacing w:line="276" w:lineRule="auto"/>
              <w:ind w:firstLine="318"/>
              <w:jc w:val="both"/>
              <w:rPr>
                <w:sz w:val="18"/>
                <w:szCs w:val="20"/>
                <w:lang w:eastAsia="en-US"/>
              </w:rPr>
            </w:pPr>
            <w:r w:rsidRPr="00403AE2">
              <w:rPr>
                <w:sz w:val="18"/>
                <w:szCs w:val="20"/>
                <w:lang w:eastAsia="en-US"/>
              </w:rPr>
              <w:t>если заявителем является продавец, зарегистрированный в установленном порядке государством - членом Таможенного союза, то срок действия сертификата - не более 3 лет;</w:t>
            </w:r>
          </w:p>
          <w:p w:rsidR="001F7C6A" w:rsidRPr="00403AE2" w:rsidRDefault="001F7C6A" w:rsidP="00A54BC5">
            <w:pPr>
              <w:widowControl w:val="0"/>
              <w:autoSpaceDE w:val="0"/>
              <w:autoSpaceDN w:val="0"/>
              <w:spacing w:line="276" w:lineRule="auto"/>
              <w:ind w:firstLine="318"/>
              <w:jc w:val="both"/>
              <w:rPr>
                <w:sz w:val="18"/>
                <w:szCs w:val="20"/>
                <w:lang w:eastAsia="en-US"/>
              </w:rPr>
            </w:pPr>
            <w:r w:rsidRPr="00403AE2">
              <w:rPr>
                <w:sz w:val="18"/>
                <w:szCs w:val="20"/>
                <w:lang w:eastAsia="en-US"/>
              </w:rPr>
              <w:t>если заявителем является изготовитель или лицо, выполняющее функции иностранного изготовителя на основании договора с ним, то срок действия сертификата - не более 3 лет, периодичность инспекционного контроля за сертифицированной продукцией - 1 раз в год;</w:t>
            </w:r>
          </w:p>
          <w:p w:rsidR="001F7C6A" w:rsidRPr="00403AE2" w:rsidRDefault="001F7C6A" w:rsidP="00A54BC5">
            <w:pPr>
              <w:widowControl w:val="0"/>
              <w:autoSpaceDE w:val="0"/>
              <w:autoSpaceDN w:val="0"/>
              <w:spacing w:line="276" w:lineRule="auto"/>
              <w:ind w:firstLine="318"/>
              <w:jc w:val="both"/>
              <w:rPr>
                <w:sz w:val="18"/>
                <w:szCs w:val="20"/>
                <w:lang w:eastAsia="en-US"/>
              </w:rPr>
            </w:pPr>
            <w:r w:rsidRPr="00403AE2">
              <w:rPr>
                <w:sz w:val="18"/>
                <w:szCs w:val="20"/>
                <w:lang w:eastAsia="en-US"/>
              </w:rPr>
              <w:t>если заявителем является изготовитель или лицо, выполняющее функции иностранного изготовителя на основании договора с ним, имеющие сертифицированную систему менеджмента качества, то срок действия сертификата - не более 5 лет, периодичность инспекционного контроля за сертифицированной продукцией - 1 раз в год.</w:t>
            </w:r>
          </w:p>
          <w:p w:rsidR="001F7C6A" w:rsidRPr="00403AE2" w:rsidRDefault="001F7C6A" w:rsidP="00A54BC5">
            <w:pPr>
              <w:widowControl w:val="0"/>
              <w:autoSpaceDE w:val="0"/>
              <w:autoSpaceDN w:val="0"/>
              <w:spacing w:line="276" w:lineRule="auto"/>
              <w:ind w:firstLine="318"/>
              <w:jc w:val="both"/>
              <w:rPr>
                <w:sz w:val="18"/>
                <w:szCs w:val="20"/>
                <w:lang w:eastAsia="en-US"/>
              </w:rPr>
            </w:pPr>
            <w:r w:rsidRPr="00403AE2">
              <w:rPr>
                <w:sz w:val="18"/>
                <w:szCs w:val="20"/>
                <w:lang w:eastAsia="en-US"/>
              </w:rPr>
              <w:t>Подтверждение соответствия продукции требованиям технического регламента в форме сертификации осуществляется для продукции, указанной в п. 4 ст. 12 ТР ТС 007/2011 за исключением продукции, указанной в п. 2 ст. 12 ТР ТС 007/2011.</w:t>
            </w:r>
          </w:p>
        </w:tc>
      </w:tr>
      <w:tr w:rsidR="001F7C6A" w:rsidRPr="00EA2643" w:rsidTr="00A54BC5">
        <w:tc>
          <w:tcPr>
            <w:tcW w:w="1555" w:type="dxa"/>
          </w:tcPr>
          <w:p w:rsidR="001F7C6A" w:rsidRPr="00B516D9" w:rsidRDefault="001F7C6A" w:rsidP="00A54BC5">
            <w:pPr>
              <w:widowControl w:val="0"/>
              <w:autoSpaceDE w:val="0"/>
              <w:autoSpaceDN w:val="0"/>
              <w:spacing w:line="276" w:lineRule="auto"/>
              <w:ind w:right="-169"/>
              <w:rPr>
                <w:sz w:val="20"/>
                <w:szCs w:val="20"/>
                <w:lang w:eastAsia="en-US"/>
              </w:rPr>
            </w:pPr>
            <w:r w:rsidRPr="00B516D9">
              <w:rPr>
                <w:sz w:val="20"/>
                <w:szCs w:val="20"/>
                <w:lang w:eastAsia="en-US"/>
              </w:rPr>
              <w:t>ТР ТС 008/2011</w:t>
            </w:r>
          </w:p>
        </w:tc>
        <w:tc>
          <w:tcPr>
            <w:tcW w:w="13749" w:type="dxa"/>
          </w:tcPr>
          <w:p w:rsidR="001F7C6A" w:rsidRPr="004F5F8D" w:rsidRDefault="001F7C6A" w:rsidP="00A54BC5">
            <w:pPr>
              <w:widowControl w:val="0"/>
              <w:autoSpaceDE w:val="0"/>
              <w:autoSpaceDN w:val="0"/>
              <w:spacing w:line="276" w:lineRule="auto"/>
              <w:ind w:firstLine="318"/>
              <w:jc w:val="both"/>
              <w:rPr>
                <w:sz w:val="18"/>
                <w:szCs w:val="20"/>
                <w:lang w:eastAsia="en-US"/>
              </w:rPr>
            </w:pPr>
            <w:r w:rsidRPr="004F5F8D">
              <w:rPr>
                <w:sz w:val="18"/>
                <w:szCs w:val="20"/>
                <w:lang w:eastAsia="en-US"/>
              </w:rPr>
              <w:t>Сертификация проводится органом по сертификации по схемам сертификации 1с и 3с.</w:t>
            </w:r>
          </w:p>
          <w:p w:rsidR="001F7C6A" w:rsidRPr="004F5F8D" w:rsidRDefault="001F7C6A" w:rsidP="00A54BC5">
            <w:pPr>
              <w:widowControl w:val="0"/>
              <w:autoSpaceDE w:val="0"/>
              <w:autoSpaceDN w:val="0"/>
              <w:spacing w:line="276" w:lineRule="auto"/>
              <w:ind w:firstLine="318"/>
              <w:jc w:val="both"/>
              <w:rPr>
                <w:sz w:val="18"/>
                <w:szCs w:val="20"/>
                <w:lang w:eastAsia="en-US"/>
              </w:rPr>
            </w:pPr>
            <w:r w:rsidRPr="004F5F8D">
              <w:rPr>
                <w:sz w:val="18"/>
                <w:szCs w:val="20"/>
                <w:lang w:eastAsia="en-US"/>
              </w:rPr>
              <w:t>При сертификации игрушек заявителем является зарегистрированное на территории государства - члена Союза в соответствии с его законодательством юридическое лицо или физическое лицо в качестве индивидуального предпринимателя, являющееся:</w:t>
            </w:r>
          </w:p>
          <w:p w:rsidR="001F7C6A" w:rsidRPr="004F5F8D" w:rsidRDefault="001F7C6A" w:rsidP="00A54BC5">
            <w:pPr>
              <w:widowControl w:val="0"/>
              <w:autoSpaceDE w:val="0"/>
              <w:autoSpaceDN w:val="0"/>
              <w:spacing w:line="276" w:lineRule="auto"/>
              <w:ind w:firstLine="318"/>
              <w:jc w:val="both"/>
              <w:rPr>
                <w:sz w:val="18"/>
                <w:szCs w:val="20"/>
                <w:lang w:eastAsia="en-US"/>
              </w:rPr>
            </w:pPr>
            <w:r w:rsidRPr="004F5F8D">
              <w:rPr>
                <w:sz w:val="18"/>
                <w:szCs w:val="20"/>
                <w:lang w:eastAsia="en-US"/>
              </w:rPr>
              <w:t>для серийно выпускаемой продукции (схема 1с) - изготовителем (уполномоченным изготовителем лицом);</w:t>
            </w:r>
          </w:p>
          <w:p w:rsidR="001F7C6A" w:rsidRPr="004F5F8D" w:rsidRDefault="001F7C6A" w:rsidP="00A54BC5">
            <w:pPr>
              <w:widowControl w:val="0"/>
              <w:autoSpaceDE w:val="0"/>
              <w:autoSpaceDN w:val="0"/>
              <w:spacing w:line="276" w:lineRule="auto"/>
              <w:ind w:firstLine="318"/>
              <w:jc w:val="both"/>
              <w:rPr>
                <w:sz w:val="18"/>
                <w:szCs w:val="20"/>
                <w:lang w:eastAsia="en-US"/>
              </w:rPr>
            </w:pPr>
            <w:r w:rsidRPr="004F5F8D">
              <w:rPr>
                <w:sz w:val="18"/>
                <w:szCs w:val="20"/>
                <w:lang w:eastAsia="en-US"/>
              </w:rPr>
              <w:t>для партии продукции (схема 3с) - изготовителем (уполномоченным изготовителем лицом), продавцом (импортером).</w:t>
            </w:r>
          </w:p>
        </w:tc>
      </w:tr>
      <w:tr w:rsidR="001F7C6A" w:rsidRPr="00EA2643" w:rsidTr="00A54BC5">
        <w:tc>
          <w:tcPr>
            <w:tcW w:w="1555" w:type="dxa"/>
          </w:tcPr>
          <w:p w:rsidR="001F7C6A" w:rsidRPr="00B516D9" w:rsidRDefault="001F7C6A" w:rsidP="00A54BC5">
            <w:pPr>
              <w:widowControl w:val="0"/>
              <w:autoSpaceDE w:val="0"/>
              <w:autoSpaceDN w:val="0"/>
              <w:spacing w:line="276" w:lineRule="auto"/>
              <w:ind w:right="-169"/>
              <w:rPr>
                <w:sz w:val="20"/>
                <w:szCs w:val="20"/>
                <w:lang w:eastAsia="en-US"/>
              </w:rPr>
            </w:pPr>
            <w:r w:rsidRPr="00B516D9">
              <w:rPr>
                <w:sz w:val="20"/>
                <w:szCs w:val="20"/>
                <w:lang w:eastAsia="en-US"/>
              </w:rPr>
              <w:t>ТР ТС 017/2011</w:t>
            </w:r>
          </w:p>
        </w:tc>
        <w:tc>
          <w:tcPr>
            <w:tcW w:w="13749" w:type="dxa"/>
          </w:tcPr>
          <w:p w:rsidR="001F7C6A" w:rsidRPr="006E235B" w:rsidRDefault="001F7C6A" w:rsidP="00A54BC5">
            <w:pPr>
              <w:widowControl w:val="0"/>
              <w:autoSpaceDE w:val="0"/>
              <w:autoSpaceDN w:val="0"/>
              <w:spacing w:line="276" w:lineRule="auto"/>
              <w:ind w:firstLine="318"/>
              <w:jc w:val="both"/>
              <w:rPr>
                <w:sz w:val="18"/>
                <w:szCs w:val="20"/>
                <w:lang w:eastAsia="en-US"/>
              </w:rPr>
            </w:pPr>
            <w:r w:rsidRPr="006E235B">
              <w:rPr>
                <w:sz w:val="18"/>
                <w:szCs w:val="20"/>
                <w:lang w:eastAsia="en-US"/>
              </w:rPr>
              <w:t>Подтверждение соответствия продукции легкой промышленности требованиям настоящего Технического регламента в форме сертификации проводится по схемам сертификации</w:t>
            </w:r>
            <w:r>
              <w:rPr>
                <w:sz w:val="18"/>
                <w:szCs w:val="20"/>
                <w:lang w:eastAsia="en-US"/>
              </w:rPr>
              <w:t xml:space="preserve"> </w:t>
            </w:r>
            <w:r w:rsidRPr="006E235B">
              <w:rPr>
                <w:sz w:val="18"/>
                <w:szCs w:val="20"/>
                <w:lang w:eastAsia="en-US"/>
              </w:rPr>
              <w:t>приведенных в таблице 2</w:t>
            </w:r>
            <w:r>
              <w:rPr>
                <w:sz w:val="18"/>
                <w:szCs w:val="20"/>
                <w:lang w:eastAsia="en-US"/>
              </w:rPr>
              <w:t xml:space="preserve"> ст. 11 ТР ТС 017/2011</w:t>
            </w:r>
            <w:r w:rsidRPr="006E235B">
              <w:rPr>
                <w:sz w:val="18"/>
                <w:szCs w:val="20"/>
                <w:lang w:eastAsia="en-US"/>
              </w:rPr>
              <w:t>, для следующих групп продукции:</w:t>
            </w:r>
          </w:p>
          <w:p w:rsidR="001F7C6A" w:rsidRPr="006E235B" w:rsidRDefault="001F7C6A" w:rsidP="00A54BC5">
            <w:pPr>
              <w:widowControl w:val="0"/>
              <w:autoSpaceDE w:val="0"/>
              <w:autoSpaceDN w:val="0"/>
              <w:spacing w:line="276" w:lineRule="auto"/>
              <w:ind w:firstLine="318"/>
              <w:jc w:val="both"/>
              <w:rPr>
                <w:sz w:val="18"/>
                <w:szCs w:val="20"/>
                <w:lang w:eastAsia="en-US"/>
              </w:rPr>
            </w:pPr>
            <w:r w:rsidRPr="006E235B">
              <w:rPr>
                <w:sz w:val="18"/>
                <w:szCs w:val="20"/>
                <w:lang w:eastAsia="en-US"/>
              </w:rPr>
              <w:t>- белье нательное, изделия корсетные, изделия купальные;</w:t>
            </w:r>
          </w:p>
          <w:p w:rsidR="001F7C6A" w:rsidRPr="006E235B" w:rsidRDefault="001F7C6A" w:rsidP="00A54BC5">
            <w:pPr>
              <w:widowControl w:val="0"/>
              <w:autoSpaceDE w:val="0"/>
              <w:autoSpaceDN w:val="0"/>
              <w:spacing w:line="276" w:lineRule="auto"/>
              <w:ind w:firstLine="318"/>
              <w:jc w:val="both"/>
              <w:rPr>
                <w:sz w:val="18"/>
                <w:szCs w:val="20"/>
                <w:lang w:eastAsia="en-US"/>
              </w:rPr>
            </w:pPr>
            <w:r w:rsidRPr="006E235B">
              <w:rPr>
                <w:sz w:val="18"/>
                <w:szCs w:val="20"/>
                <w:lang w:eastAsia="en-US"/>
              </w:rPr>
              <w:t>- постельное белье;</w:t>
            </w:r>
          </w:p>
          <w:p w:rsidR="001F7C6A" w:rsidRDefault="001F7C6A" w:rsidP="00A54BC5">
            <w:pPr>
              <w:widowControl w:val="0"/>
              <w:autoSpaceDE w:val="0"/>
              <w:autoSpaceDN w:val="0"/>
              <w:spacing w:line="276" w:lineRule="auto"/>
              <w:ind w:firstLine="318"/>
              <w:jc w:val="both"/>
              <w:rPr>
                <w:sz w:val="18"/>
                <w:szCs w:val="20"/>
                <w:lang w:eastAsia="en-US"/>
              </w:rPr>
            </w:pPr>
            <w:r w:rsidRPr="006E235B">
              <w:rPr>
                <w:sz w:val="18"/>
                <w:szCs w:val="20"/>
                <w:lang w:eastAsia="en-US"/>
              </w:rPr>
              <w:t>- чулочно-носочные изделия первого слоя.</w:t>
            </w:r>
          </w:p>
          <w:p w:rsidR="001F7C6A" w:rsidRPr="006E235B" w:rsidRDefault="001F7C6A" w:rsidP="00A54BC5">
            <w:pPr>
              <w:widowControl w:val="0"/>
              <w:autoSpaceDE w:val="0"/>
              <w:autoSpaceDN w:val="0"/>
              <w:spacing w:line="276" w:lineRule="auto"/>
              <w:ind w:firstLine="318"/>
              <w:jc w:val="both"/>
              <w:rPr>
                <w:sz w:val="18"/>
                <w:szCs w:val="20"/>
                <w:lang w:eastAsia="en-US"/>
              </w:rPr>
            </w:pPr>
            <w:r>
              <w:rPr>
                <w:sz w:val="18"/>
                <w:szCs w:val="20"/>
                <w:lang w:eastAsia="en-US"/>
              </w:rPr>
              <w:t>Заявителем на</w:t>
            </w:r>
            <w:r w:rsidRPr="006E235B">
              <w:rPr>
                <w:sz w:val="18"/>
                <w:szCs w:val="20"/>
                <w:lang w:eastAsia="en-US"/>
              </w:rPr>
              <w:t xml:space="preserve"> сертификаци</w:t>
            </w:r>
            <w:r>
              <w:rPr>
                <w:sz w:val="18"/>
                <w:szCs w:val="20"/>
                <w:lang w:eastAsia="en-US"/>
              </w:rPr>
              <w:t>ю</w:t>
            </w:r>
            <w:r w:rsidRPr="006E235B">
              <w:rPr>
                <w:sz w:val="18"/>
                <w:szCs w:val="20"/>
                <w:lang w:eastAsia="en-US"/>
              </w:rPr>
              <w:t xml:space="preserve"> продукции легкой промышленности </w:t>
            </w:r>
            <w:r>
              <w:rPr>
                <w:sz w:val="18"/>
                <w:szCs w:val="20"/>
                <w:lang w:eastAsia="en-US"/>
              </w:rPr>
              <w:t xml:space="preserve">по схемам 1с и 2с является </w:t>
            </w:r>
            <w:r w:rsidRPr="006E235B">
              <w:rPr>
                <w:sz w:val="18"/>
                <w:szCs w:val="20"/>
                <w:lang w:eastAsia="en-US"/>
              </w:rPr>
              <w:t>изготовитель, в том числе иностранный, при наличии уполномоченного изготовителем лица на единой таможенной территории Таможенного союза</w:t>
            </w:r>
            <w:r>
              <w:rPr>
                <w:sz w:val="18"/>
                <w:szCs w:val="20"/>
                <w:lang w:eastAsia="en-US"/>
              </w:rPr>
              <w:t xml:space="preserve">, по схеме 3с - </w:t>
            </w:r>
            <w:r w:rsidRPr="006E235B">
              <w:rPr>
                <w:sz w:val="18"/>
                <w:szCs w:val="20"/>
                <w:lang w:eastAsia="en-US"/>
              </w:rPr>
              <w:t>продавец (поставщик), изготовитель, в том числе иностранный</w:t>
            </w:r>
            <w:r>
              <w:rPr>
                <w:sz w:val="18"/>
                <w:szCs w:val="20"/>
                <w:lang w:eastAsia="en-US"/>
              </w:rPr>
              <w:t>.</w:t>
            </w:r>
          </w:p>
        </w:tc>
      </w:tr>
      <w:tr w:rsidR="001F7C6A" w:rsidRPr="00EA2643" w:rsidTr="00A54BC5">
        <w:tc>
          <w:tcPr>
            <w:tcW w:w="1555" w:type="dxa"/>
          </w:tcPr>
          <w:p w:rsidR="001F7C6A" w:rsidRPr="00B516D9" w:rsidRDefault="001F7C6A" w:rsidP="00A54BC5">
            <w:pPr>
              <w:widowControl w:val="0"/>
              <w:autoSpaceDE w:val="0"/>
              <w:autoSpaceDN w:val="0"/>
              <w:spacing w:line="276" w:lineRule="auto"/>
              <w:ind w:right="-169"/>
              <w:rPr>
                <w:sz w:val="20"/>
                <w:szCs w:val="20"/>
                <w:lang w:eastAsia="en-US"/>
              </w:rPr>
            </w:pPr>
            <w:r w:rsidRPr="00B516D9">
              <w:rPr>
                <w:sz w:val="20"/>
                <w:szCs w:val="20"/>
                <w:lang w:eastAsia="en-US"/>
              </w:rPr>
              <w:t>ТР ТС 025/2012</w:t>
            </w:r>
          </w:p>
        </w:tc>
        <w:tc>
          <w:tcPr>
            <w:tcW w:w="13749" w:type="dxa"/>
          </w:tcPr>
          <w:p w:rsidR="001F7C6A" w:rsidRPr="00B516D9" w:rsidRDefault="001F7C6A" w:rsidP="00A54BC5">
            <w:pPr>
              <w:widowControl w:val="0"/>
              <w:autoSpaceDE w:val="0"/>
              <w:autoSpaceDN w:val="0"/>
              <w:spacing w:line="276" w:lineRule="auto"/>
              <w:ind w:firstLine="318"/>
              <w:jc w:val="both"/>
              <w:rPr>
                <w:sz w:val="18"/>
                <w:szCs w:val="20"/>
                <w:lang w:eastAsia="en-US"/>
              </w:rPr>
            </w:pPr>
            <w:r w:rsidRPr="00B516D9">
              <w:rPr>
                <w:sz w:val="18"/>
                <w:szCs w:val="20"/>
                <w:lang w:eastAsia="en-US"/>
              </w:rPr>
              <w:t>Для проведения сертификации мебельной продукции применяются схемы 1с, 2с, 3с, состав которых приведен в Приложении 4 ТР ТС 025/2012.</w:t>
            </w:r>
          </w:p>
          <w:p w:rsidR="001F7C6A" w:rsidRPr="00B516D9" w:rsidRDefault="001F7C6A" w:rsidP="00A54BC5">
            <w:pPr>
              <w:widowControl w:val="0"/>
              <w:autoSpaceDE w:val="0"/>
              <w:autoSpaceDN w:val="0"/>
              <w:spacing w:line="276" w:lineRule="auto"/>
              <w:ind w:firstLine="318"/>
              <w:jc w:val="both"/>
              <w:rPr>
                <w:sz w:val="18"/>
                <w:szCs w:val="20"/>
                <w:lang w:eastAsia="en-US"/>
              </w:rPr>
            </w:pPr>
            <w:r w:rsidRPr="00B516D9">
              <w:rPr>
                <w:sz w:val="18"/>
                <w:szCs w:val="20"/>
                <w:lang w:eastAsia="en-US"/>
              </w:rPr>
              <w:t>Схемы 1с и 2с используются для сертификации продукции, выпускаемой серийно.</w:t>
            </w:r>
          </w:p>
          <w:p w:rsidR="001F7C6A" w:rsidRPr="00B516D9" w:rsidRDefault="001F7C6A" w:rsidP="00A54BC5">
            <w:pPr>
              <w:widowControl w:val="0"/>
              <w:autoSpaceDE w:val="0"/>
              <w:autoSpaceDN w:val="0"/>
              <w:spacing w:line="276" w:lineRule="auto"/>
              <w:ind w:firstLine="318"/>
              <w:jc w:val="both"/>
              <w:rPr>
                <w:sz w:val="18"/>
                <w:szCs w:val="20"/>
                <w:lang w:eastAsia="en-US"/>
              </w:rPr>
            </w:pPr>
            <w:r w:rsidRPr="00B516D9">
              <w:rPr>
                <w:sz w:val="18"/>
                <w:szCs w:val="20"/>
                <w:lang w:eastAsia="en-US"/>
              </w:rPr>
              <w:t>Схема 3с используется для сертификации партии мебельной продукции.</w:t>
            </w:r>
          </w:p>
          <w:p w:rsidR="001F7C6A" w:rsidRPr="00B516D9" w:rsidRDefault="001F7C6A" w:rsidP="00A54BC5">
            <w:pPr>
              <w:widowControl w:val="0"/>
              <w:autoSpaceDE w:val="0"/>
              <w:autoSpaceDN w:val="0"/>
              <w:spacing w:line="276" w:lineRule="auto"/>
              <w:ind w:firstLine="318"/>
              <w:jc w:val="both"/>
              <w:rPr>
                <w:sz w:val="18"/>
                <w:szCs w:val="20"/>
                <w:lang w:eastAsia="en-US"/>
              </w:rPr>
            </w:pPr>
            <w:r w:rsidRPr="00B516D9">
              <w:rPr>
                <w:sz w:val="18"/>
                <w:szCs w:val="20"/>
                <w:lang w:eastAsia="en-US"/>
              </w:rPr>
              <w:t>Заявителем при сертификации по схемам 1с и 2с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w:t>
            </w:r>
          </w:p>
          <w:p w:rsidR="001F7C6A" w:rsidRPr="00B516D9" w:rsidRDefault="001F7C6A" w:rsidP="00A54BC5">
            <w:pPr>
              <w:widowControl w:val="0"/>
              <w:autoSpaceDE w:val="0"/>
              <w:autoSpaceDN w:val="0"/>
              <w:spacing w:line="276" w:lineRule="auto"/>
              <w:ind w:firstLine="318"/>
              <w:jc w:val="both"/>
              <w:rPr>
                <w:sz w:val="18"/>
                <w:szCs w:val="20"/>
                <w:lang w:eastAsia="en-US"/>
              </w:rPr>
            </w:pPr>
            <w:r w:rsidRPr="00B516D9">
              <w:rPr>
                <w:sz w:val="18"/>
                <w:szCs w:val="20"/>
                <w:lang w:eastAsia="en-US"/>
              </w:rPr>
              <w:t>Заявителем при сертификации по схеме 3с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tc>
      </w:tr>
      <w:tr w:rsidR="001F7C6A" w:rsidRPr="00EA2643" w:rsidTr="00A54BC5">
        <w:tc>
          <w:tcPr>
            <w:tcW w:w="1555" w:type="dxa"/>
          </w:tcPr>
          <w:p w:rsidR="001F7C6A" w:rsidRPr="00EA2643" w:rsidRDefault="001F7C6A" w:rsidP="00A54BC5">
            <w:pPr>
              <w:widowControl w:val="0"/>
              <w:autoSpaceDE w:val="0"/>
              <w:autoSpaceDN w:val="0"/>
              <w:spacing w:line="276" w:lineRule="auto"/>
              <w:ind w:right="34"/>
              <w:rPr>
                <w:sz w:val="20"/>
                <w:szCs w:val="20"/>
                <w:lang w:eastAsia="en-US"/>
              </w:rPr>
            </w:pPr>
            <w:r w:rsidRPr="00EA2643">
              <w:rPr>
                <w:sz w:val="20"/>
                <w:szCs w:val="20"/>
                <w:lang w:eastAsia="en-US"/>
              </w:rPr>
              <w:t>Постановление Правительства № 2425</w:t>
            </w:r>
          </w:p>
        </w:tc>
        <w:tc>
          <w:tcPr>
            <w:tcW w:w="13749" w:type="dxa"/>
          </w:tcPr>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Описание схем в ГОСТ Р 53603-2020 «Оценка соответствия. Схемы сертификации продукции в Российской Федерации».</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 xml:space="preserve">Заявителем при обязательном подтверждении соответствия продукции является зарегистрированное на территории Российской Федерации в установленном законодательством Российской Федерации порядке юридическое лицо, или физическое лицо, зарегистрированное в качестве индивидуального предпринимателя в соответствии с законодательством Российской Федерации, являющиеся изготовителем (уполномоченным изготовителем лицом), продавцом или импортером продукции. </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 xml:space="preserve">Заявителем на сертификацию продукции серийного производства является изготовитель (уполномоченное изготовителем лицо). </w:t>
            </w:r>
          </w:p>
          <w:p w:rsidR="001F7C6A"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Заявителем на сертификацию партии продукции или единичного изделия является изготовитель (уполномоченное изготовителем лицо), продавец (импортер).</w:t>
            </w:r>
          </w:p>
          <w:p w:rsidR="001F7C6A" w:rsidRPr="00187D7B" w:rsidRDefault="001F7C6A" w:rsidP="00A54BC5">
            <w:pPr>
              <w:widowControl w:val="0"/>
              <w:autoSpaceDE w:val="0"/>
              <w:autoSpaceDN w:val="0"/>
              <w:spacing w:line="276" w:lineRule="auto"/>
              <w:ind w:firstLine="318"/>
              <w:jc w:val="both"/>
              <w:rPr>
                <w:sz w:val="18"/>
                <w:szCs w:val="20"/>
                <w:lang w:eastAsia="en-US"/>
              </w:rPr>
            </w:pPr>
            <w:r w:rsidRPr="00187D7B">
              <w:rPr>
                <w:sz w:val="18"/>
                <w:szCs w:val="20"/>
                <w:lang w:eastAsia="en-US"/>
              </w:rPr>
              <w:t>Обязательное подтверждение соответствия продукции осуществляется в соответствии с правилами, установленными в Постановлении Правительства РФ от 24.07.2021 N 1265 (далее – Правила). ГОСТ Р 58065-2018 и ГОСТ Р 56836-2023 (эквивалентен ГОСТ Р 56836-2016), в которых устанавливаются правила (порядок) подтверждения соответствия радиаторов отопления и конвекторов отопительных, цементов, применяются в части, не противоречащей Правилам.</w:t>
            </w:r>
          </w:p>
          <w:p w:rsidR="001F7C6A" w:rsidRPr="00EA2643" w:rsidRDefault="001F7C6A" w:rsidP="00A54BC5">
            <w:pPr>
              <w:widowControl w:val="0"/>
              <w:autoSpaceDE w:val="0"/>
              <w:autoSpaceDN w:val="0"/>
              <w:spacing w:line="276" w:lineRule="auto"/>
              <w:ind w:firstLine="318"/>
              <w:jc w:val="both"/>
              <w:rPr>
                <w:sz w:val="18"/>
                <w:szCs w:val="20"/>
                <w:lang w:eastAsia="en-US"/>
              </w:rPr>
            </w:pPr>
            <w:r w:rsidRPr="00187D7B">
              <w:rPr>
                <w:sz w:val="18"/>
                <w:szCs w:val="20"/>
                <w:lang w:eastAsia="en-US"/>
              </w:rPr>
              <w:t>Сертификация продукции осуществляется по схемам сертификации в соответствии с национальным стандартом Российской Федерации ГОСТ Р 53603-2020 «Оценка соответствия. Схемы сертификации продукции в Российской Федерации».</w:t>
            </w:r>
          </w:p>
        </w:tc>
      </w:tr>
      <w:tr w:rsidR="001F7C6A" w:rsidRPr="00EA2643" w:rsidTr="00A54BC5">
        <w:tc>
          <w:tcPr>
            <w:tcW w:w="1555" w:type="dxa"/>
          </w:tcPr>
          <w:p w:rsidR="001F7C6A" w:rsidRPr="00EA2643" w:rsidRDefault="001F7C6A" w:rsidP="00A54BC5">
            <w:pPr>
              <w:widowControl w:val="0"/>
              <w:autoSpaceDE w:val="0"/>
              <w:autoSpaceDN w:val="0"/>
              <w:spacing w:line="276" w:lineRule="auto"/>
              <w:ind w:right="-169"/>
              <w:rPr>
                <w:sz w:val="20"/>
                <w:szCs w:val="20"/>
                <w:lang w:eastAsia="en-US"/>
              </w:rPr>
            </w:pPr>
            <w:r>
              <w:rPr>
                <w:sz w:val="20"/>
                <w:szCs w:val="20"/>
                <w:lang w:eastAsia="en-US"/>
              </w:rPr>
              <w:t>Добровольная сертификация</w:t>
            </w:r>
          </w:p>
        </w:tc>
        <w:tc>
          <w:tcPr>
            <w:tcW w:w="13749" w:type="dxa"/>
          </w:tcPr>
          <w:p w:rsidR="001F7C6A" w:rsidRPr="00EA2643" w:rsidRDefault="001F7C6A" w:rsidP="00A54BC5">
            <w:pPr>
              <w:widowControl w:val="0"/>
              <w:autoSpaceDE w:val="0"/>
              <w:autoSpaceDN w:val="0"/>
              <w:spacing w:line="276" w:lineRule="auto"/>
              <w:ind w:firstLine="318"/>
              <w:jc w:val="both"/>
              <w:rPr>
                <w:sz w:val="18"/>
                <w:szCs w:val="20"/>
                <w:lang w:eastAsia="en-US"/>
              </w:rPr>
            </w:pPr>
            <w:r w:rsidRPr="00EA2643">
              <w:rPr>
                <w:sz w:val="18"/>
                <w:szCs w:val="20"/>
                <w:lang w:eastAsia="en-US"/>
              </w:rPr>
              <w:t>Описание схем в ГОСТ Р 53603-2020 «Оценка соответствия. Схемы сертификации продукции в Российской Федерации».</w:t>
            </w:r>
          </w:p>
        </w:tc>
      </w:tr>
    </w:tbl>
    <w:p w:rsidR="001F7C6A" w:rsidRPr="00EA2643" w:rsidRDefault="001F7C6A" w:rsidP="001F7C6A">
      <w:pPr>
        <w:jc w:val="center"/>
        <w:rPr>
          <w:sz w:val="20"/>
          <w:szCs w:val="20"/>
        </w:rPr>
      </w:pPr>
    </w:p>
    <w:p w:rsidR="001F7C6A" w:rsidRPr="00EA2643" w:rsidRDefault="001F7C6A" w:rsidP="001F7C6A">
      <w:pPr>
        <w:spacing w:after="160" w:line="259" w:lineRule="auto"/>
      </w:pPr>
      <w:r w:rsidRPr="00EA2643">
        <w:br w:type="page"/>
      </w:r>
    </w:p>
    <w:p w:rsidR="001F7C6A" w:rsidRPr="00EA2643" w:rsidRDefault="001F7C6A" w:rsidP="001F7C6A">
      <w:pPr>
        <w:sectPr w:rsidR="001F7C6A" w:rsidRPr="00EA2643" w:rsidSect="00F15291">
          <w:headerReference w:type="default" r:id="rId4"/>
          <w:pgSz w:w="16838" w:h="11906" w:orient="landscape"/>
          <w:pgMar w:top="851" w:right="1134" w:bottom="1701" w:left="1134" w:header="709" w:footer="709" w:gutter="0"/>
          <w:cols w:space="708"/>
          <w:docGrid w:linePitch="360"/>
        </w:sectPr>
      </w:pPr>
    </w:p>
    <w:p w:rsidR="00A4502B" w:rsidRDefault="00A4502B">
      <w:bookmarkStart w:id="1" w:name="_GoBack"/>
      <w:bookmarkEnd w:id="1"/>
    </w:p>
    <w:sectPr w:rsidR="00A4502B" w:rsidSect="00A656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779" w:type="dxa"/>
      <w:jc w:val="right"/>
      <w:tblLayout w:type="fixed"/>
      <w:tblCellMar>
        <w:left w:w="70" w:type="dxa"/>
        <w:right w:w="70" w:type="dxa"/>
      </w:tblCellMar>
      <w:tblLook w:val="0000" w:firstRow="0" w:lastRow="0" w:firstColumn="0" w:lastColumn="0" w:noHBand="0" w:noVBand="0"/>
    </w:tblPr>
    <w:tblGrid>
      <w:gridCol w:w="2779"/>
    </w:tblGrid>
    <w:tr w:rsidR="0051541F" w:rsidRPr="0022062D" w:rsidTr="002C5829">
      <w:trPr>
        <w:cantSplit/>
        <w:trHeight w:val="53"/>
        <w:jc w:val="right"/>
      </w:trPr>
      <w:tc>
        <w:tcPr>
          <w:tcW w:w="2779" w:type="dxa"/>
          <w:vAlign w:val="center"/>
        </w:tcPr>
        <w:p w:rsidR="0051541F" w:rsidRPr="0022062D" w:rsidRDefault="001F7C6A" w:rsidP="00B56850">
          <w:pPr>
            <w:tabs>
              <w:tab w:val="center" w:pos="4153"/>
              <w:tab w:val="right" w:pos="8306"/>
            </w:tabs>
            <w:jc w:val="right"/>
            <w:rPr>
              <w:b/>
              <w:bCs/>
              <w:sz w:val="16"/>
              <w:szCs w:val="16"/>
            </w:rPr>
          </w:pPr>
          <w:r w:rsidRPr="0022062D">
            <w:rPr>
              <w:b/>
              <w:bCs/>
              <w:sz w:val="16"/>
              <w:szCs w:val="16"/>
            </w:rPr>
            <w:t xml:space="preserve">Обозначение: </w:t>
          </w:r>
          <w:r>
            <w:rPr>
              <w:b/>
              <w:bCs/>
              <w:sz w:val="16"/>
              <w:szCs w:val="16"/>
            </w:rPr>
            <w:t>ДП-01-0</w:t>
          </w:r>
          <w:r>
            <w:rPr>
              <w:b/>
              <w:bCs/>
              <w:sz w:val="16"/>
              <w:szCs w:val="16"/>
            </w:rPr>
            <w:t>2</w:t>
          </w:r>
        </w:p>
      </w:tc>
    </w:tr>
    <w:tr w:rsidR="0051541F" w:rsidRPr="0022062D" w:rsidTr="002C5829">
      <w:trPr>
        <w:cantSplit/>
        <w:trHeight w:val="53"/>
        <w:jc w:val="right"/>
      </w:trPr>
      <w:tc>
        <w:tcPr>
          <w:tcW w:w="2779" w:type="dxa"/>
          <w:vAlign w:val="center"/>
        </w:tcPr>
        <w:p w:rsidR="0051541F" w:rsidRPr="0022062D" w:rsidRDefault="001F7C6A" w:rsidP="0042091E">
          <w:pPr>
            <w:tabs>
              <w:tab w:val="center" w:pos="4153"/>
              <w:tab w:val="right" w:pos="8306"/>
            </w:tabs>
            <w:jc w:val="right"/>
            <w:rPr>
              <w:b/>
              <w:bCs/>
              <w:sz w:val="16"/>
              <w:szCs w:val="16"/>
            </w:rPr>
          </w:pPr>
          <w:r w:rsidRPr="0022062D">
            <w:rPr>
              <w:b/>
              <w:bCs/>
              <w:sz w:val="16"/>
              <w:szCs w:val="16"/>
            </w:rPr>
            <w:t xml:space="preserve">Лист </w:t>
          </w:r>
          <w:r w:rsidRPr="0022062D">
            <w:rPr>
              <w:b/>
              <w:sz w:val="16"/>
              <w:szCs w:val="16"/>
            </w:rPr>
            <w:fldChar w:fldCharType="begin"/>
          </w:r>
          <w:r w:rsidRPr="0022062D">
            <w:rPr>
              <w:b/>
              <w:sz w:val="16"/>
              <w:szCs w:val="16"/>
            </w:rPr>
            <w:instrText xml:space="preserve"> PAGE </w:instrText>
          </w:r>
          <w:r w:rsidRPr="0022062D">
            <w:rPr>
              <w:b/>
              <w:sz w:val="16"/>
              <w:szCs w:val="16"/>
            </w:rPr>
            <w:fldChar w:fldCharType="separate"/>
          </w:r>
          <w:r>
            <w:rPr>
              <w:b/>
              <w:noProof/>
              <w:sz w:val="16"/>
              <w:szCs w:val="16"/>
            </w:rPr>
            <w:t>5</w:t>
          </w:r>
          <w:r w:rsidRPr="0022062D">
            <w:rPr>
              <w:b/>
              <w:sz w:val="16"/>
              <w:szCs w:val="16"/>
            </w:rPr>
            <w:fldChar w:fldCharType="end"/>
          </w:r>
          <w:r w:rsidRPr="0022062D">
            <w:rPr>
              <w:b/>
              <w:bCs/>
              <w:sz w:val="16"/>
              <w:szCs w:val="16"/>
            </w:rPr>
            <w:t xml:space="preserve"> из </w:t>
          </w:r>
          <w:r w:rsidRPr="0022062D">
            <w:rPr>
              <w:b/>
              <w:sz w:val="16"/>
              <w:szCs w:val="16"/>
            </w:rPr>
            <w:fldChar w:fldCharType="begin"/>
          </w:r>
          <w:r w:rsidRPr="0022062D">
            <w:rPr>
              <w:b/>
              <w:sz w:val="16"/>
              <w:szCs w:val="16"/>
            </w:rPr>
            <w:instrText xml:space="preserve"> NUMPAGES </w:instrText>
          </w:r>
          <w:r w:rsidRPr="0022062D">
            <w:rPr>
              <w:b/>
              <w:sz w:val="16"/>
              <w:szCs w:val="16"/>
            </w:rPr>
            <w:fldChar w:fldCharType="separate"/>
          </w:r>
          <w:r>
            <w:rPr>
              <w:b/>
              <w:noProof/>
              <w:sz w:val="16"/>
              <w:szCs w:val="16"/>
            </w:rPr>
            <w:t>5</w:t>
          </w:r>
          <w:r w:rsidRPr="0022062D">
            <w:rPr>
              <w:b/>
              <w:sz w:val="16"/>
              <w:szCs w:val="16"/>
            </w:rPr>
            <w:fldChar w:fldCharType="end"/>
          </w:r>
        </w:p>
      </w:tc>
    </w:tr>
  </w:tbl>
  <w:p w:rsidR="0051541F" w:rsidRDefault="001F7C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81"/>
    <w:rsid w:val="001F7C6A"/>
    <w:rsid w:val="002D1781"/>
    <w:rsid w:val="00732293"/>
    <w:rsid w:val="007B32EA"/>
    <w:rsid w:val="009B1BEB"/>
    <w:rsid w:val="00A4502B"/>
    <w:rsid w:val="00A513A5"/>
    <w:rsid w:val="00A6566A"/>
    <w:rsid w:val="00CC5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40766-15EF-42B8-8985-74994FB4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6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Заголовок 1 Знак Знак Знак Знак,новая страница,Заголовок 11"/>
    <w:basedOn w:val="a"/>
    <w:link w:val="10"/>
    <w:uiPriority w:val="9"/>
    <w:qFormat/>
    <w:rsid w:val="00A6566A"/>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Заголовок 1 Знак Знак Знак Знак Знак,новая страница Знак,Заголовок 11 Знак"/>
    <w:basedOn w:val="a0"/>
    <w:link w:val="1"/>
    <w:uiPriority w:val="9"/>
    <w:rsid w:val="00A6566A"/>
    <w:rPr>
      <w:rFonts w:ascii="Times New Roman" w:eastAsia="Times New Roman" w:hAnsi="Times New Roman" w:cs="Times New Roman"/>
      <w:b/>
      <w:bCs/>
      <w:kern w:val="36"/>
      <w:sz w:val="48"/>
      <w:szCs w:val="48"/>
      <w:lang w:val="x-none" w:eastAsia="x-none"/>
    </w:rPr>
  </w:style>
  <w:style w:type="table" w:styleId="a3">
    <w:name w:val="Table Grid"/>
    <w:basedOn w:val="a1"/>
    <w:uiPriority w:val="59"/>
    <w:rsid w:val="001F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10552</Characters>
  <Application>Microsoft Office Word</Application>
  <DocSecurity>0</DocSecurity>
  <Lines>87</Lines>
  <Paragraphs>24</Paragraphs>
  <ScaleCrop>false</ScaleCrop>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Плетнева Анна Радиславовна</dc:creator>
  <cp:keywords/>
  <dc:description/>
  <cp:lastModifiedBy>Плетнева Анна Радиславовна</cp:lastModifiedBy>
  <cp:revision>7</cp:revision>
  <dcterms:created xsi:type="dcterms:W3CDTF">2020-06-04T12:06:00Z</dcterms:created>
  <dcterms:modified xsi:type="dcterms:W3CDTF">2024-08-27T07:51:00Z</dcterms:modified>
</cp:coreProperties>
</file>