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A73" w:rsidRDefault="00EE2A73" w:rsidP="00462ED4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b/>
          <w:szCs w:val="20"/>
        </w:rPr>
      </w:pPr>
      <w:r w:rsidRPr="00EE2A73">
        <w:rPr>
          <w:b/>
          <w:szCs w:val="20"/>
        </w:rPr>
        <w:t>Правила применения знака соответствия системы добровольной сертификации</w:t>
      </w:r>
      <w:r>
        <w:rPr>
          <w:b/>
          <w:szCs w:val="20"/>
        </w:rPr>
        <w:t>.</w:t>
      </w:r>
      <w:bookmarkStart w:id="0" w:name="_GoBack"/>
      <w:bookmarkEnd w:id="0"/>
    </w:p>
    <w:p w:rsidR="00EE2A73" w:rsidRPr="00EE2A73" w:rsidRDefault="00EE2A73" w:rsidP="00462ED4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b/>
          <w:szCs w:val="20"/>
        </w:rPr>
      </w:pPr>
    </w:p>
    <w:p w:rsidR="00462ED4" w:rsidRDefault="00462ED4" w:rsidP="00462ED4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Применение знака системы добровольной сертификации осуществляется в соответствии с правилами, установленными в СДС «СЕРКОНС УП».</w:t>
      </w:r>
    </w:p>
    <w:p w:rsidR="00462ED4" w:rsidRDefault="00462ED4" w:rsidP="00462ED4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Знак соответствия СДС применяют в отношении продукции, прошедшей подтверждение соответствия, также Знак предназначен для идентификации конкретной единицы продукции в отношении принадлежности этой единицы к той совокупности продукции (серийно выпускаемой или партии), на которую выдан сертификат соответствия.</w:t>
      </w:r>
    </w:p>
    <w:p w:rsidR="00462ED4" w:rsidRDefault="00462ED4" w:rsidP="00462ED4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Знак соответствия Системы наносится непосредственно на продукцию и (или) ее упаковку (тару), указывается в технической документации, сопроводительной документации, поступающей к приобретателю (потребителю) при реализации.</w:t>
      </w:r>
    </w:p>
    <w:p w:rsidR="00462ED4" w:rsidRDefault="00462ED4" w:rsidP="00462ED4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Знак соответствия Системы применяют в рекламных целях, каталогах, на фирменных бланках, на накладных, на плакатах, в рекламе на телевидении, в рекламных видеоматериалах, на веб-сайтах, в брошюрах, на наружной рекламе (щиты, эмблемы) также он может использоваться в сертификатах соответствия, официальных бланках, свидетельствах об уполномочивании и др.</w:t>
      </w:r>
    </w:p>
    <w:p w:rsidR="00462ED4" w:rsidRDefault="00462ED4" w:rsidP="00462ED4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Знак соответствия Системы обладает изобразительным отличием, исключающим его полное сходство со знаками других Систем сертификации и иными знаками, применение которых предусмотрено законодательством Российской Федерации.</w:t>
      </w:r>
    </w:p>
    <w:p w:rsidR="00462ED4" w:rsidRDefault="00462ED4" w:rsidP="00462ED4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Знак соответствия Системы наносят на несъемную часть каждой единицы сертифицированной продукции, предназначенной для реализации и (или) на каждую упаковочную единицу этой продукции рядом с товарным знаком изготовителя, на сопроводительную техническую документацию на свободном поле, как правило, в месте, где приведены сведения о сертификации продукции. Место нанесения знака должно обеспечивать доступность знака для органов контроля (надзора) и потенциальных приобретателей (потребителей).</w:t>
      </w:r>
    </w:p>
    <w:p w:rsidR="00462ED4" w:rsidRDefault="00462ED4" w:rsidP="00462ED4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При выборе места нанесения знака следует исходить из следующих принципов:</w:t>
      </w:r>
    </w:p>
    <w:p w:rsidR="00462ED4" w:rsidRDefault="00462ED4" w:rsidP="00462ED4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нанесение знака непосредственно на поверхность каждой единицы продукции является приоритетным;</w:t>
      </w:r>
    </w:p>
    <w:p w:rsidR="00462ED4" w:rsidRDefault="00462ED4" w:rsidP="00462ED4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нанесение знака на индивидуальную упаковку целесообразно при необходимости дублирования знака на поверхности единицы продукции, а также, когда нанесение знака на поверхность единицы продукции невозможно;</w:t>
      </w:r>
    </w:p>
    <w:p w:rsidR="00462ED4" w:rsidRDefault="00462ED4" w:rsidP="00462ED4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нанесение знака на сопроводительную документацию целесообразно при необходимости дублирования знака на поверхности единицы продукции и (или) на индивидуальной упаковке, а также при отсутствии индивидуальной упаковки и невозможности нанести знак на поверхность единицы продукции.</w:t>
      </w:r>
    </w:p>
    <w:p w:rsidR="00462ED4" w:rsidRDefault="00462ED4" w:rsidP="00462ED4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При маркировании применяют следующие технологические приемы:</w:t>
      </w:r>
    </w:p>
    <w:p w:rsidR="00462ED4" w:rsidRDefault="00462ED4" w:rsidP="00462ED4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клеймение готового изделия, упаковочной единицы, оформленной сопроводительной документации знаком соответствия с помощью специального клейма;</w:t>
      </w:r>
    </w:p>
    <w:p w:rsidR="00462ED4" w:rsidRDefault="00462ED4" w:rsidP="00462ED4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нанесение на продукцию, ее тару (упаковку) и оформляемую сопроводительную документацию плоского или рельефного изображения знака соответствия в ходе технологического процесса изготовления с помощью специализированной технологической оснастки;</w:t>
      </w:r>
    </w:p>
    <w:p w:rsidR="00462ED4" w:rsidRDefault="00462ED4" w:rsidP="00462ED4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применение комплектующих изделий, упаковочных материалов и бланков сопроводительной документации с нанесенными на них изображениями знака соответствия;</w:t>
      </w:r>
    </w:p>
    <w:p w:rsidR="00462ED4" w:rsidRDefault="00462ED4" w:rsidP="00462ED4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прикрепление специально изготовленных носителей знака соответствия (ярлыков, этикеток, самоклеящихся лент и т.п.).</w:t>
      </w:r>
    </w:p>
    <w:p w:rsidR="00462ED4" w:rsidRDefault="00462ED4" w:rsidP="00462ED4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Для недопущения введения в заблуждение приобретателя (потребителя) и других заинтересованных лиц в отношении действия знака, следует выполнять следующие условия:</w:t>
      </w:r>
    </w:p>
    <w:p w:rsidR="00462ED4" w:rsidRDefault="00462ED4" w:rsidP="00462ED4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размещать знак на базовой части изделия, не являющейся съемным элементом;</w:t>
      </w:r>
    </w:p>
    <w:p w:rsidR="00462ED4" w:rsidRDefault="00462ED4" w:rsidP="00462ED4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размер знака не должен быть меньше установленного минимального размера, а при отсутствии этой нормы размер должен обеспечить зрительное распознавание всех элементов его изображения без применения инструментальных методов;</w:t>
      </w:r>
    </w:p>
    <w:p w:rsidR="00462ED4" w:rsidRDefault="00462ED4" w:rsidP="00462ED4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не допускать возможности зрительного смешения знака составной части изделия (комплектующего изделия) со знаком на изделии в целом.</w:t>
      </w:r>
    </w:p>
    <w:p w:rsidR="00462ED4" w:rsidRDefault="00462ED4" w:rsidP="00462ED4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Затраты на маркирование Знаком Системы включая приобретение или изготовление самоклеящихся лент с изображением Знака Системы, а также необходимых технических средств, несет держатель сертификата соответствия.</w:t>
      </w:r>
    </w:p>
    <w:p w:rsidR="00462ED4" w:rsidRDefault="00462ED4" w:rsidP="00462ED4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Основанием для выдачи разрешения на применения знака СДС является положительное решение о выдаче сертификата соответствия, а также разрешение на применение знака СДС. Выдача разрешения осуществляется одновременно с выдачей сертификата соответствия.</w:t>
      </w:r>
    </w:p>
    <w:p w:rsidR="00462ED4" w:rsidRDefault="00462ED4" w:rsidP="00462ED4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 несоответствии продукции установленным требованиям и принятии решения о возможности ее использования по иному назначению, допускающему такое несоответствие, маркирование продукции знаком не проводится. Если маркирование такой продукции осуществлялось в ходе технологического процесса, маркировка должна быть удалена.</w:t>
      </w:r>
    </w:p>
    <w:p w:rsidR="00462ED4" w:rsidRDefault="00462ED4" w:rsidP="00462ED4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Разрешение на применение Знака Системы аннулируется при прекращении действия сертификата соответствия.</w:t>
      </w:r>
    </w:p>
    <w:p w:rsidR="00462ED4" w:rsidRDefault="00462ED4" w:rsidP="00462ED4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Знак следует воспроизводить с сохранением пропорций его элементов. Знак соответствия Системы представляет собой кольцо, образованное из двух окружностей, расположенных   в виде ленты сплошной окраски, с секторным разрывом с правой стороны. Разрыв составляет – не более 1,10 длины окружности.  По периметру кольца нанесены надписи: сверху – «ДОБРОВОЛЬНАЯ», снизу – «СЕРТИФИКАЦИЯ», шрифт – </w:t>
      </w:r>
      <w:proofErr w:type="spellStart"/>
      <w:r>
        <w:rPr>
          <w:sz w:val="20"/>
          <w:szCs w:val="20"/>
        </w:rPr>
        <w:t>Tahoma</w:t>
      </w:r>
      <w:proofErr w:type="spellEnd"/>
      <w:r>
        <w:rPr>
          <w:sz w:val="20"/>
          <w:szCs w:val="20"/>
        </w:rPr>
        <w:t>.</w:t>
      </w:r>
    </w:p>
    <w:p w:rsidR="00462ED4" w:rsidRDefault="00462ED4" w:rsidP="00462ED4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Форма знака СДС «СЕРКОНС УП» представлены на рисунке 1. </w:t>
      </w:r>
    </w:p>
    <w:p w:rsidR="00462ED4" w:rsidRDefault="00462ED4" w:rsidP="00462ED4">
      <w:pPr>
        <w:tabs>
          <w:tab w:val="left" w:pos="709"/>
          <w:tab w:val="left" w:pos="1260"/>
        </w:tabs>
        <w:spacing w:line="276" w:lineRule="auto"/>
        <w:jc w:val="center"/>
        <w:rPr>
          <w:sz w:val="20"/>
          <w:szCs w:val="20"/>
        </w:rPr>
      </w:pPr>
      <w:r>
        <w:rPr>
          <w:rFonts w:ascii="Tahoma" w:hAnsi="Tahoma" w:cs="Tahoma"/>
          <w:strike/>
          <w:noProof/>
          <w:szCs w:val="28"/>
        </w:rPr>
        <w:drawing>
          <wp:inline distT="0" distB="0" distL="0" distR="0">
            <wp:extent cx="4419600" cy="249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ED4" w:rsidRDefault="00462ED4" w:rsidP="00462ED4">
      <w:pPr>
        <w:tabs>
          <w:tab w:val="left" w:pos="709"/>
          <w:tab w:val="left" w:pos="1260"/>
        </w:tabs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Рисунок 1 – Форма знака соответствия СДС «СЕРКОНС УП»</w:t>
      </w:r>
    </w:p>
    <w:p w:rsidR="00462ED4" w:rsidRDefault="00462ED4" w:rsidP="00462ED4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</w:p>
    <w:p w:rsidR="00462ED4" w:rsidRDefault="00462ED4" w:rsidP="00462ED4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Размеры Знака соответствия Системы должны гарантировать четкость и различимость его элементов невооруженным глазом. Общая высота знака не более 30 мм. При увеличении размера знака должны соблюдаться общие пропорции. Способ нанесения знака соответствия должен гарантировать четкость и различимость его элементов невооруженным глазом.</w:t>
      </w:r>
    </w:p>
    <w:p w:rsidR="00462ED4" w:rsidRDefault="00462ED4" w:rsidP="00462ED4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Цвет знака выполнен в красной гамме. При невозможности нанесения Знака соответствия Системы с использованием красного цвета, допускается черно-белое изображение.</w:t>
      </w:r>
    </w:p>
    <w:p w:rsidR="00462ED4" w:rsidRDefault="00462ED4" w:rsidP="00462ED4"/>
    <w:p w:rsidR="00734C05" w:rsidRDefault="00EE2A73"/>
    <w:sectPr w:rsidR="0073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A9"/>
    <w:rsid w:val="003E6BAF"/>
    <w:rsid w:val="004336A9"/>
    <w:rsid w:val="00462ED4"/>
    <w:rsid w:val="00BC6A42"/>
    <w:rsid w:val="00E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C9492-BD60-4F88-A800-C0FB0F74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Кузнецова Анастасия Владимировна</cp:lastModifiedBy>
  <cp:revision>3</cp:revision>
  <dcterms:created xsi:type="dcterms:W3CDTF">2021-09-15T07:42:00Z</dcterms:created>
  <dcterms:modified xsi:type="dcterms:W3CDTF">2022-03-29T07:21:00Z</dcterms:modified>
</cp:coreProperties>
</file>